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f9512a36a049ff" /><Relationship Type="http://schemas.openxmlformats.org/package/2006/relationships/metadata/core-properties" Target="/package/services/metadata/core-properties/29196af7daa54d5dac3f020c9f616add.psmdcp" Id="Re078c517124747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BBC-Film „Die andere Seite der Suezkrise“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Suez-Krise 1956 - Oder: Wie die Regierung des Vereinigten Königsreichs beschloß, einen arabischen Staat anzugreifen.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Suez-Krise 1956 -</w:t>
        <w:br/>
        <w:t xml:space="preserve">Oder: Wie die Regierung des Vereinigten Königsreichs beschloß, einen arabischen Staat anzugreifen.</w:t>
        <w:br/>
        <w:t xml:space="preserve"/>
        <w:br/>
        <w:t xml:space="preserve">Schon 1956 dachten viele, der 3. Weltkrieg hätte begonnen.</w:t>
        <w:br/>
        <w:t xml:space="preserve"/>
        <w:br/>
        <w:t xml:space="preserve">1956 stand die Welt kurz vor dem Atomkrieg. Nach der Verstaatlichung des Suezkanals durch den ägyptischen Präsidenten Nasser marschierten Briten und Franzosen in Ägypten ein. Doch der Versuch ihre Kolonialreiche zu retten scheiterte.</w:t>
        <w:br/>
        <w:t xml:space="preserve"/>
        <w:br/>
        <w:t xml:space="preserve">Die Suezkrise im Jahr 1956 war eine in einen bewaffneten Konflikt mündende Krise zwischen Ägypten auf der einen und einer Allianz aus Großbritannien, Frankreich und Israel auf der anderen Seite. Hauptstreitpunkt war die Kontrolle über den strategisch bedeutsamen Suezkanal. Das Resultat war trotz militärischer Erfolge eine Blamage und Schwächung der europäischen Mächte und eine Stärkung der ägyptischen Position im Nahen Osten.</w:t>
        <w:br/>
        <w:t xml:space="preserve"/>
        <w:br/>
        <w:t xml:space="preserve">Aufgrund ihrer zeitlichen und politischen Überschneidung mit dem Ungarischen Volksaufstand gilt sie als Teil einer Doppelkrise.</w:t>
        <w:br/>
        <w:t xml:space="preserve"/>
        <w:br/>
        <w:t xml:space="preserve">So nennt es die geheime Elite hinter den Kulissen aus Illuminati, Freimaurern, Bilderberger &amp; Co., wenn sie mit Ablenkungsmanövern ihre Ziele an anderen Orten durchsetzen.</w:t>
        <w:br/>
        <w:t xml:space="preserve"/>
        <w:br/>
        <w:t xml:space="preserve">Das Endziel ist die Weltherrschaft und die Reduktion der Weltbevölkerung auf 500 Millionen, wie sie es auf den Georgia Guidestones eingemeißelt haben...</w:t>
        <w:br/>
        <w:t xml:space="preserve"/>
        <w:br/>
        <w:t xml:space="preserve">Nur Jesus Christus ist unsere Rettung auch in der neuen Krise in allen islamischen Ländern und bei den kommenden "Volksaufständen" der Armen weltweit!</w:t>
        <w:br/>
        <w:t xml:space="preserve">Jetzt scheint der 3. Weltkrieg wirklich begonnen zu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https://www.youtube.com/watch?v=fgB0F-IAwyY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2">
        <w:r w:rsidRPr="00F24C6F">
          <w:rPr>
            <w:rStyle w:val="Hyperlink"/>
          </w:rPr>
          <w:t>www.kla.tv/Atomkrieg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BBC-Film „Die andere Seite der Suezkrise“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gB0F-IAwyY" TargetMode="External" Id="rId21" /><Relationship Type="http://schemas.openxmlformats.org/officeDocument/2006/relationships/hyperlink" Target="https://www.kla.tv/Atomkrie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BBC-Film „Die andere Seite der Suezkrise“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