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befabd08194342" /><Relationship Type="http://schemas.openxmlformats.org/package/2006/relationships/metadata/core-properties" Target="/package/services/metadata/core-properties/c4c417a002454b458b406a9a1d591d1b.psmdcp" Id="Rb6dbd7b2e65941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l’Arabie Saoudite n’a-t-elle pas eu de sanction jusqu’à aujourd’hui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mars 2015 le Yémen est bombardé par l’Arabie Saoudite et cela va à l’encontre de toutes les règles du droit international.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mars 2015 le Yémen est bombardé par l’Arabie Saoudite et cela va à l’encontre de toutes les règles du droit international. Les médias occidentaux ont ignoré le fait que toute l’infrastructure de ce pays a été complètement détruite. Plusieurs fois des hôpitaux ont été bombardés de manière ciblée, le système médical est au bord de l’effondrement. </w:t>
        <w:br/>
        <w:t xml:space="preserve">Des centaines de milliers de personnes sont sous-alimentées, dont au moins 462 000 enfants. Toutes les 10 minutes il y a un enfant yéménite qui meurt. « L’état de santé des enfants dans les pays les plus pauvres du Moyen-Orient n’a jamais été aussi catastrophique que maintenant » a affirmé Meritxell Relaño, représentante de l’UNICEF au Yémen. </w:t>
        <w:br/>
        <w:t xml:space="preserve">Pourquoi n’y a-t-il aucun politicien de l’ouest qui dénonce ce désastre humanitaire ? </w:t>
        <w:br/>
        <w:t xml:space="preserve">Pourquoi n’y a-t-il pas encore de sanctions contre l’Arabie Saoudite, qui est l’agresseur principal de cette guerre d’attaque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www.gegenfrage.com/un-im-jemen-stirbt-alle-zehn-minuten-ein-kind/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l’Arabie Saoudite n’a-t-elle pas eu de sanction jusqu’à aujourd’hui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un-im-jemen-stirbt-alle-zehn-minuten-ein-kin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l’Arabie Saoudite n’a-t-elle pas eu de sanction jusqu’à aujourd’hui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