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ca689f5c8c4930" /><Relationship Type="http://schemas.openxmlformats.org/package/2006/relationships/metadata/core-properties" Target="/package/services/metadata/core-properties/ef7447f44ea4499db6271d94eee0896a.psmdcp" Id="Rff619c11763d42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Waarom geen sancties tegen Saoedi-Arabië tot nu toe?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Sinds maart 2015 wordt Jemen door Saoedi-Arabië gebombardeerd en dit tegen ieder volkenrecht in. De infrastructuur in Jemen werd vernietigd en de westerse media zwijgen.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Sinds maart 2015 wordt Jemen door Saoedi-Arabië gebombardeerd en dit tegen ieder volkenrecht in. De infrastructuur in Jemen werd vernietigd en de westerse media zwijgen. Doelbewust werden meermaals ziekenhuizen gebombardeerd en het gezondheidssysteem staat op instorten. Honderdduizenden zijn ondervoedt waaronder minstens 462.000 kinderen. Elke tien minuten sterft een kind in Jemen. De gezondheidstoestand van kinderen in het armste land in het Midden Oosten is nog nooit zo catastrofaal geweest. Dit zei Meritxell Relaño, UNICEF-vertegenwoordigster in Jemen. Waarom stellen westerse politici deze humanitaire ramp niet aan de kaak? Waarom worden er nog steeds geen sancties geëist tegen Saoedi-Arabië, de belangrijkste agressor van deze aanvalsoorlog?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gp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www.gegenfrage.com/un-im-jemen-stirbt-alle-zehn-minuten-ein-kind/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2">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Waarom geen sancties tegen Saoedi-Arabië tot nu toe?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www.kla.tv/10299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12.04.2017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genfrage.com/un-im-jemen-stirbt-alle-zehn-minuten-ein-kind/" TargetMode="External" Id="rId21" /><Relationship Type="http://schemas.openxmlformats.org/officeDocument/2006/relationships/hyperlink" Target="https://www.kla.tv/Media-n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9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Waarom geen sancties tegen Saoedi-Arabië tot nu toe?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