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e524b0afd5a4e6c" /><Relationship Type="http://schemas.openxmlformats.org/package/2006/relationships/metadata/core-properties" Target="/package/services/metadata/core-properties/940130c85cb74ed6b8b7107859dd58ad.psmdcp" Id="R8ccfe33ac075472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Donbas: Scanteia potentiala ce ameninta să aprinda razboiul impotriva Rusiei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După răsturnarea agresivă a guvernului ucrainean în decursul protestelor publice din 2014 de pe maidanul Kievului, populaţia predominant vorbitoare de limba rusă s-a disociat de conducerea impusă de către noul guvern revoluţionar kievean. Conform dreptului internaţional public ea se declară republică independentă a poporului. De atunci, guvernul revoluţionar kievean încearcă să subjuge din nou Donbasul, prin puterea masivă a armelor.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Donbas: Scanteia potentiala ce ameninta să aprinda razboiul impotriva Rusiei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www.kla.tv/10393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28.04.2017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393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3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Donbas: Scanteia potentiala ce ameninta să aprinda razboiul impotriva Rusiei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