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4b2ec6b7f34537" /><Relationship Type="http://schemas.openxmlformats.org/package/2006/relationships/metadata/core-properties" Target="/package/services/metadata/core-properties/8d5ddd91c6ca456c9e51e449e4d42175.psmdcp" Id="R593fe30784ae40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Toonaangevende media bagatelliseren Amerikaanse militaire transporten naar Oost-Europa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Verschillende grote media berichtten de eerste week van januari 2017 dat in totaal 4.000 Amerikaanse soldaten en 87 tanks werden getransporteerd via de Duitse stad Bremerhaven. In het kader van de operatie “Atlantic Resolve” werden die verplaatst naar NAVO-lidstaten in Oost- en Midden- Europa. “Atlantic Resolve” is een in 2014 begonnen Amerikaanse operatie, ter ondersteuning en versterking van de NAVO-geallieerden in Europa, met  het doel Rusland af te schrikken.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Verschillende grote media berichtten de eerste week van januari 2017 dat in totaal 4.000 Amerikaanse soldaten en 87 tanks werden getransporteerd via de Duitse stad Bremerhaven. In het kader van de operatie “Atlantic Resolve” werden die verplaatst naar NAVO-lidstaten in Oost- en Midden- Europa. “Atlantic Resolve” is een in 2014 begonnen Amerikaanse operatie, ter ondersteuning en versterking van de NAVO-geallieerden in Europa, met  het doel Rusland af te schrikken.</w:t>
        <w:br/>
        <w:t xml:space="preserve">Volgens het officiële document van de US-Army bij de troepenverplaatsingen naar Europa, gaat het niet alleen om 87 tanks, maar om 668 gepantserde en bewapende voertuigen, 446 rupsvoertuigen, 907 gepantserde voertuigen op wielen en 650 aanhangwagens. In totaal dus 2.671 legervoertuigen! Sinds het einde van de koude oorlog is dit het grootste transport aan oorlogsgoederen in Europa. </w:t>
        <w:br/>
        <w:t xml:space="preserve">Waarom wordt dit immense transport van Amerikaanse oorlogsgoederen dermate gebagatelliseerd door de Europese toonaangevende media, waardoor een vervalst totaalbeeld ontstaat?</w:t>
        <w:br/>
        <w:t xml:space="preserve">[2]</w:t>
        <w:br/>
        <w:t xml:space="preserve">“</w:t>
        <w:br/>
        <w:t xml:space="preserve">De Amerikanen gaan ervan uit dat de derde</w:t>
        <w:br/>
        <w:t xml:space="preserve">wereldoorlog, evenals de eerste en de tweede</w:t>
        <w:br/>
        <w:t xml:space="preserve">wereldoorlog, wordt uitgevochten in Europa.</w:t>
        <w:br/>
        <w:t xml:space="preserve"/>
        <w:br/>
        <w:t xml:space="preserve">Gene R. La Rocque, Amerikaans luitenant-generaal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1">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Toonaangevende media bagatelliseren Amerikaanse militaire transporten naar Oost-Europa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www.kla.tv/10395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28.04.2017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a-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9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Toonaangevende media bagatelliseren Amerikaanse militaire transporten naar Oost-Europa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