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84870f793140c1" /><Relationship Type="http://schemas.openxmlformats.org/package/2006/relationships/metadata/core-properties" Target="/package/services/metadata/core-properties/635ccd3ef12c49a2b51b332d2f7f20b5.psmdcp" Id="R16b7b0be1ff245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Überwachungstechnologie in der Schuluniform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Behörden finden immer
wieder neue Gründe, die totale
Überwachung durchzusetzen –
scheibchenweise und gnadenlos:
In der brasilianischen
Stadt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Behörden finden immer</w:t>
        <w:br/>
        <w:t xml:space="preserve">wieder neue Gründe, die totale</w:t>
        <w:br/>
        <w:t xml:space="preserve">Überwachung durchzusetzen –</w:t>
        <w:br/>
        <w:t xml:space="preserve">scheibchenweise und gnadenlos:</w:t>
        <w:br/>
        <w:t xml:space="preserve">In der brasilianischen</w:t>
        <w:br/>
        <w:t xml:space="preserve">Stadt Vitória da Conquista werden</w:t>
        <w:br/>
        <w:t xml:space="preserve">bis 2013 alle rund 43.000</w:t>
        <w:br/>
        <w:t xml:space="preserve">Schüler einen in der Schuluniform</w:t>
        <w:br/>
        <w:t xml:space="preserve">eingenähten RFID-Chip</w:t>
        <w:br/>
        <w:t xml:space="preserve">(Mikrochip) tragen. Er soll dazu</w:t>
        <w:br/>
        <w:t xml:space="preserve">dienen, Schulschwänzer zu</w:t>
        <w:br/>
        <w:t xml:space="preserve">überführen.</w:t>
        <w:br/>
        <w:t xml:space="preserve">Gestern war der Chip noch im</w:t>
        <w:br/>
        <w:t xml:space="preserve">Pass, heute ist er in der Schuluniform</w:t>
        <w:br/>
        <w:t xml:space="preserve">und morgen unter der</w:t>
        <w:br/>
        <w:t xml:space="preserve">Haut?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http://www.nzz.ch/aktuell/digital/rfid-chip-schule-vitoria-da-conquista-1.16092369</w:t>
        </w:r>
      </w:hyperlink>
      <w:hyperlink w:history="true" r:id="rId22">
        <w:r w:rsidRPr="00F24C6F">
          <w:rPr>
            <w:rStyle w:val="Hyperlink"/>
          </w:rPr>
          <w:rPr>
            <w:sz w:val="18"/>
          </w:rPr>
          <w:t>http://www.golem.de/news/rfid-schulkinder-durch-funkchips-erfassbar-1203-90726.html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#RFID - </w:t>
      </w:r>
      <w:hyperlink w:history="true" r:id="rId23">
        <w:r w:rsidRPr="00F24C6F">
          <w:rPr>
            <w:rStyle w:val="Hyperlink"/>
          </w:rPr>
          <w:t>www.kla.tv/RFID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Überwachungstechnologie in der Schuluniform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zz.ch/aktuell/digital/rfid-chip-schule-vitoria-da-conquista-1.16092369" TargetMode="External" Id="rId21" /><Relationship Type="http://schemas.openxmlformats.org/officeDocument/2006/relationships/hyperlink" Target="http://www.golem.de/news/rfid-schulkinder-durch-funkchips-erfassbar-1203-90726.html" TargetMode="External" Id="rId22" /><Relationship Type="http://schemas.openxmlformats.org/officeDocument/2006/relationships/hyperlink" Target="https://www.kla.tv/RFI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Überwachungstechnologie in der Schuluniform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