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88f1cd85fe4845" /><Relationship Type="http://schemas.openxmlformats.org/package/2006/relationships/metadata/core-properties" Target="/package/services/metadata/core-properties/1019bce7daa048ce866441857d2b3246.psmdcp" Id="R538e839e207a434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Uluslararasi Dostluk - 14 Mayis 2016</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Uluslararasi Dostluk - 14 Mayis 2016</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Uluslararasi Dostluk - 14 Mayis 2016</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xx'dan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r w:rsidRPr="002B28C8">
        <w:t xml:space="preserve">Uluslararasi Dostluk - 14 Mayis 2016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Uluslararasi Dostluk - 14 Mayis 2016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www.kla.tv/10516</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16.05.2017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16"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Uluslararasi Dostluk - 14 Mayis 2016</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