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30c912f0b8f47fd" /><Relationship Type="http://schemas.openxmlformats.org/package/2006/relationships/metadata/core-properties" Target="/package/services/metadata/core-properties/5578ee8f1f2a42edbd09d279271538a2.psmdcp" Id="R7fe0e5ca412e45c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Referendum in Turcia – standarde duble in interes imperial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Duminică, în 16 aprilie 2017, o parte a turcilor a votat pentru introducerea unui sistem prezidenţial. Cu aceasta se poate aplica acum controversata reformă a Constituţiei de către preşedintele Recep Tayyip Erdoğan. Săptămâni de-a rândul, acest sistem prezidenţial a fost criticat aspru de către media, ton care a rămas neschimbat şi ulterior referendumului.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Duminică, în 16 aprilie 2017, o parte a turcilor a votat pentru introducerea unui sistem prezidenţial. Cu aceasta se poate aplica acum controversata reformă a Constituţiei de către preşedintele Recep Tayyip Erdoğan. Săptămâni de-a rândul, acest sistem prezidenţial a fost criticat aspru de către media, ton care a rămas neschimbat şi ulterior referendumului.</w:t>
        <w:br/>
        <w:t xml:space="preserve"/>
        <w:br/>
        <w:t xml:space="preserve"/>
        <w:br/>
        <w:t xml:space="preserve"/>
        <w:br/>
        <w:t xml:space="preserve">Aici câteva titluri actuale ale presei:</w:t>
        <w:br/>
        <w:t xml:space="preserve">Basler Zeitung: „Erdoğan vrea prelungirea stării de urgenţă”</w:t>
        <w:br/>
        <w:t xml:space="preserve">Die Zeit: „Moartea Republicii Turce”</w:t>
        <w:br/>
        <w:t xml:space="preserve">Welt: „Erdoğan vrea să pună pedeapsa cu moartea la ordinea zilei”</w:t>
        <w:br/>
        <w:t xml:space="preserve">Handelsblatt: ”Putere unică pentru  Erdoğan”</w:t>
        <w:br/>
        <w:t xml:space="preserve">După opinia corespondentului Reinhard Baumgarten de la ARD-Studio Istanbul, s-ar da acum ”prea multă putere cu prea puţin control … în mâinile unei singure persoane.”</w:t>
        <w:br/>
        <w:t xml:space="preserve">Pe scurt: există teama concentrării puterii în ce priveşte luarea de decizii numai în mâna preşedintelui Erdoğan.</w:t>
        <w:br/>
        <w:t xml:space="preserve"/>
        <w:br/>
        <w:t xml:space="preserve"/>
        <w:br/>
        <w:t xml:space="preserve">Dacă media critică aspru viitorul sistem prezidenţial al Turciei se pune întrebarea: oare celelalte sisteme prezidenţiale existente, mai ales cele din SUA şi Franţa sunt măsurate cu acelaşi etalon? Căci pelângă SUA şi Franţa, o serie de alte ţări posedă un astfel de sistem prezidenţial, de ex. Iran, Brazilia, Republica Belarus, Moldova, Corea de Sud, Azerbaidjan şi unele ţări africane, ca şi aproape întreaga America Latină. </w:t>
        <w:br/>
        <w:t xml:space="preserve">O scurtă comparaţie arată în continuare că se măsoară cu două etaloane şi la reforma constituţională din Turcia.</w:t>
        <w:br/>
        <w:t xml:space="preserve"/>
        <w:br/>
        <w:t xml:space="preserve"/>
        <w:br/>
        <w:t xml:space="preserve"/>
        <w:br/>
        <w:t xml:space="preserve"/>
        <w:br/>
        <w:t xml:space="preserve">În cazul unui abuz de serviciu, este posibil ca prin intermediul a două treimi din parlamentul naţional francez să fie scos din funcţie preşedintele de stat al acestuia. </w:t>
        <w:br/>
        <w:t xml:space="preserve">De asemenea şi schimbările din Constituţia Turciei fac posibil ca prin intermediul a două treimi din parlamentul naţional, Erdogan să fie adus în faţa unei instanţe penale sau revocat din funcţie. În acest caz s-ar ajunge la noi alegeri.</w:t>
        <w:br/>
        <w:t xml:space="preserve">În ce priveşte concentrarea puterii: prin reformă, Erdogan ar deveni atât şef de guvern, cât şi de stat. Aceasta i-ar face posibil să adopte decrete fără acordul parlamentului, însă parlamentul poate adopta o lege corespunzătoare care să anuleze decretul respectiv. </w:t>
        <w:br/>
        <w:t xml:space="preserve">Şi preşedintele SUA este autorizat să adopte aşa-numite ”Executive Orders”, deci decrete, fără acordul congresului. Deşi congresul poate anula printr-o nouă lege decretele, dar preşedintele SUA îşi poate exercita dreptul de veto, care poate fi anulat la rândul lui numai prin majoritatea de două treimi din parlament.</w:t>
        <w:br/>
        <w:t xml:space="preserve">Cel mai cunoscut şi disputat decret este Ordinul Executiv Nr. 13224 al preşedintelui american George W. Bush, care a fost adoptat fără acordul parlamentar. Acest ordin permite ca în urma atacurilor teroriste din 11 septembrie 2001, Statele Unite să acţioneze la nivel mondial împotriva organizaţiilor teroriste, fără aprobarea Congresului.</w:t>
        <w:br/>
        <w:t xml:space="preserve"/>
        <w:br/>
        <w:t xml:space="preserve"/>
        <w:br/>
        <w:t xml:space="preserve"/>
        <w:br/>
        <w:t xml:space="preserve"/>
        <w:br/>
        <w:t xml:space="preserve">În timp ce mass-media şi politicienii vorbeau despre ”instalarea unei dictaturi” în Turcia, sistemul prezidenţial al SUA a fost rareori criticat. Dar, după cum BBC a relatat privitor la un studiu al universităţii Princeton, SUA sunt ”o oligarhie, nu o democraţie”. ”SUA sunt dominate de o elită bogată şi puternică”, a explicat logic BBC. Autorii studiului, profesorii Martin Gilens şi Benjamin Page, au descoperit că un număr mic de super-bogaţi controlează politica în SUA, în timp ce americanul de rând nu are decât o influenţă mult prea redusă de a influenţa politica.</w:t>
        <w:br/>
        <w:t xml:space="preserve"/>
        <w:br/>
        <w:t xml:space="preserve"/>
        <w:br/>
        <w:t xml:space="preserve"/>
        <w:br/>
        <w:t xml:space="preserve">La final o observaţie despre libertatea presei:</w:t>
        <w:br/>
        <w:t xml:space="preserve">În timp ce libertatea presei în Turcia ajunge mereu în vizorul criticii mass-mediei occidentale, media nu relatează despre limitările reale ale libertăţii presei vestice. </w:t>
        <w:br/>
        <w:t xml:space="preserve">Căci întreaga relatare a acesteia este stabilită numai de  trei agenţii globale de ştiri.</w:t>
        <w:br/>
        <w:t xml:space="preserve">Detalii găsiţi în emisiunea ”O lume – trei agenţii de ştiri.”</w:t>
        <w:br/>
        <w:t xml:space="preserve"/>
        <w:br/>
        <w:t xml:space="preserve"/>
        <w:br/>
        <w:t xml:space="preserve"/>
        <w:br/>
        <w:t xml:space="preserve">Această scurtă trecere în revistă arată din nou cu claritate că media aplică standarde duble. Depinde dacă şeful unui stat se supune revendicărilor de putere imperială a SUA sau nu.   </w:t>
        <w:br/>
        <w:t xml:space="preserve">În caz de supunere se va lua de bun tot ceea  ce la alţii se condamnă sau se combate. </w:t>
        <w:br/>
        <w:t xml:space="preserve">Prin prisma cunoaşterii acestor aspecte ar trebui ca toţi paşii şi deciziile lui Erdogan să fie observaţi şi apreciaţi în mod neutru.</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pb./dd./jm.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http://bazonline.ch/ausland/europa/die-ersten-wahllokale-sind-geoeffnet/story/11302158</w:t>
        </w:r>
      </w:hyperlink>
      <w:r w:rsidR="0026191C">
        <w:rPr/>
        <w:br/>
      </w:r>
      <w:hyperlink w:history="true" r:id="rId22">
        <w:r w:rsidRPr="00F24C6F">
          <w:rPr>
            <w:rStyle w:val="Hyperlink"/>
          </w:rPr>
          <w:rPr>
            <w:sz w:val="18"/>
          </w:rPr>
          <w:t>http://www.zeit.de/politik/ausland/2017-04/verfassungsreferendum-tuerkei-recep-tayyip-erdogan-akp-chp</w:t>
        </w:r>
      </w:hyperlink>
      <w:r w:rsidR="0026191C">
        <w:rPr/>
        <w:br/>
      </w:r>
      <w:hyperlink w:history="true" r:id="rId23">
        <w:r w:rsidRPr="00F24C6F">
          <w:rPr>
            <w:rStyle w:val="Hyperlink"/>
          </w:rPr>
          <w:rPr>
            <w:sz w:val="18"/>
          </w:rPr>
          <w:t>http://www.handelsblatt.com/politik/international/referendum-in-der-tuerkei-absolute-macht-fuer-erdogan/19676274.html</w:t>
        </w:r>
      </w:hyperlink>
      <w:r w:rsidR="0026191C">
        <w:rPr/>
        <w:br/>
      </w:r>
      <w:hyperlink w:history="true" r:id="rId24">
        <w:r w:rsidRPr="00F24C6F">
          <w:rPr>
            <w:rStyle w:val="Hyperlink"/>
          </w:rPr>
          <w:rPr>
            <w:sz w:val="18"/>
          </w:rPr>
          <w:t>https://www.welt.de/politik/ausland/article163748574/Erdogan-will-Todesstrafe-auf-Tagesordnung-setzen.html</w:t>
        </w:r>
      </w:hyperlink>
      <w:r w:rsidR="0026191C">
        <w:rPr/>
        <w:br/>
      </w:r>
      <w:hyperlink w:history="true" r:id="rId25">
        <w:r w:rsidRPr="00F24C6F">
          <w:rPr>
            <w:rStyle w:val="Hyperlink"/>
          </w:rPr>
          <w:rPr>
            <w:sz w:val="18"/>
          </w:rPr>
          <w:t>http://www.tagesschau.de/ausland/erdogan-referendum-101.html</w:t>
        </w:r>
      </w:hyperlink>
      <w:r w:rsidR="0026191C">
        <w:rPr/>
        <w:br/>
      </w:r>
      <w:hyperlink w:history="true" r:id="rId26">
        <w:r w:rsidRPr="00F24C6F">
          <w:rPr>
            <w:rStyle w:val="Hyperlink"/>
          </w:rPr>
          <w:rPr>
            <w:sz w:val="18"/>
          </w:rPr>
          <w:t>http://www.srf.ch/news/international/opposition-zweifelt-ausgang-der-abstimmung-an</w:t>
        </w:r>
      </w:hyperlink>
      <w:r w:rsidR="0026191C">
        <w:rPr/>
        <w:br/>
      </w:r>
      <w:hyperlink w:history="true" r:id="rId27">
        <w:r w:rsidRPr="00F24C6F">
          <w:rPr>
            <w:rStyle w:val="Hyperlink"/>
          </w:rPr>
          <w:rPr>
            <w:sz w:val="18"/>
          </w:rPr>
          <w:t>https://de.wikipedia.org/wiki/Pr%C3%A4sidentielles_Regierungssystem</w:t>
        </w:r>
      </w:hyperlink>
      <w:r w:rsidR="0026191C">
        <w:rPr/>
        <w:br/>
      </w:r>
      <w:hyperlink w:history="true" r:id="rId28">
        <w:r w:rsidRPr="00F24C6F">
          <w:rPr>
            <w:rStyle w:val="Hyperlink"/>
          </w:rPr>
          <w:rPr>
            <w:sz w:val="18"/>
          </w:rPr>
          <w:t>http://www.srf.ch/news/international/diese-aenderungen-sieht-erdogans-neue-verfassung-vor</w:t>
        </w:r>
      </w:hyperlink>
      <w:r w:rsidR="0026191C">
        <w:rPr/>
        <w:br/>
      </w:r>
      <w:hyperlink w:history="true" r:id="rId29">
        <w:r w:rsidRPr="00F24C6F">
          <w:rPr>
            <w:rStyle w:val="Hyperlink"/>
          </w:rPr>
          <w:rPr>
            <w:sz w:val="18"/>
          </w:rPr>
          <w:t>https://turkishpress.de/news/politik/10-01-2017/tuerkei-das-angestrebte-praesidialsystem-ein-vergleich</w:t>
        </w:r>
      </w:hyperlink>
      <w:r w:rsidR="0026191C">
        <w:rPr/>
        <w:br/>
      </w:r>
      <w:hyperlink w:history="true" r:id="rId30">
        <w:r w:rsidRPr="00F24C6F">
          <w:rPr>
            <w:rStyle w:val="Hyperlink"/>
          </w:rPr>
          <w:rPr>
            <w:sz w:val="18"/>
          </w:rPr>
          <w:t>https://de.wikipedia.org/wiki/Executive_Order</w:t>
        </w:r>
      </w:hyperlink>
      <w:r w:rsidR="0026191C">
        <w:rPr/>
        <w:br/>
      </w:r>
      <w:hyperlink w:history="true" r:id="rId31">
        <w:r w:rsidRPr="00F24C6F">
          <w:rPr>
            <w:rStyle w:val="Hyperlink"/>
          </w:rPr>
          <w:rPr>
            <w:sz w:val="18"/>
          </w:rPr>
          <w:t>http://www.mdr.de/nachrichten/politik/ausland/hintergrund-executive-order-us-praesidentendekret-100.html</w:t>
        </w:r>
      </w:hyperlink>
      <w:r w:rsidR="0026191C">
        <w:rPr/>
        <w:br/>
      </w:r>
      <w:r w:rsidRPr="002B28C8">
        <w:t xml:space="preserve">Ganser, Daniele. Illegale Kriege: Wie die NATO-Länder die UNO sabotieren. Eine Chronik von Kuba bis Syrien (German Edition)( Kindle-Position 416). Orell Füssli Verlag. Kindle-Version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Referendum in Turcia – standarde duble in interes imperial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www.kla.tv/10582</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30.05.2017</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bazonline.ch/ausland/europa/die-ersten-wahllokale-sind-geoeffnet/story/11302158" TargetMode="External" Id="rId21" /><Relationship Type="http://schemas.openxmlformats.org/officeDocument/2006/relationships/hyperlink" Target="http://www.zeit.de/politik/ausland/2017-04/verfassungsreferendum-tuerkei-recep-tayyip-erdogan-akp-chp" TargetMode="External" Id="rId22" /><Relationship Type="http://schemas.openxmlformats.org/officeDocument/2006/relationships/hyperlink" Target="http://www.handelsblatt.com/politik/international/referendum-in-der-tuerkei-absolute-macht-fuer-erdogan/19676274.html" TargetMode="External" Id="rId23" /><Relationship Type="http://schemas.openxmlformats.org/officeDocument/2006/relationships/hyperlink" Target="https://www.welt.de/politik/ausland/article163748574/Erdogan-will-Todesstrafe-auf-Tagesordnung-setzen.html" TargetMode="External" Id="rId24" /><Relationship Type="http://schemas.openxmlformats.org/officeDocument/2006/relationships/hyperlink" Target="http://www.tagesschau.de/ausland/erdogan-referendum-101.html" TargetMode="External" Id="rId25" /><Relationship Type="http://schemas.openxmlformats.org/officeDocument/2006/relationships/hyperlink" Target="http://www.srf.ch/news/international/opposition-zweifelt-ausgang-der-abstimmung-an" TargetMode="External" Id="rId26" /><Relationship Type="http://schemas.openxmlformats.org/officeDocument/2006/relationships/hyperlink" Target="https://de.wikipedia.org/wiki/Pr%C3%A4sidentielles_Regierungssystem" TargetMode="External" Id="rId27" /><Relationship Type="http://schemas.openxmlformats.org/officeDocument/2006/relationships/hyperlink" Target="http://www.srf.ch/news/international/diese-aenderungen-sieht-erdogans-neue-verfassung-vor" TargetMode="External" Id="rId28" /><Relationship Type="http://schemas.openxmlformats.org/officeDocument/2006/relationships/hyperlink" Target="https://turkishpress.de/news/politik/10-01-2017/tuerkei-das-angestrebte-praesidialsystem-ein-vergleich" TargetMode="External" Id="rId29" /><Relationship Type="http://schemas.openxmlformats.org/officeDocument/2006/relationships/hyperlink" Target="https://de.wikipedia.org/wiki/Executive_Order" TargetMode="External" Id="rId30" /><Relationship Type="http://schemas.openxmlformats.org/officeDocument/2006/relationships/hyperlink" Target="http://www.mdr.de/nachrichten/politik/ausland/hintergrund-executive-order-us-praesidentendekret-100.html"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582"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5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Referendum in Turcia – standarde duble in interes imperial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