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1ac616b6594852" /><Relationship Type="http://schemas.openxmlformats.org/package/2006/relationships/metadata/core-properties" Target="/package/services/metadata/core-properties/bb91d55a67fd4520b368a8ffe6ceba40.psmdcp" Id="R53cef3791dbd40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Vaccinatieplicht in Italië tegenover stijgende argwaan voor vaccinatie van de bevolking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Italiaanse regering heeft op 20.5.2017 besloten tot een regeringsdecreet dat voorziet in een algemene vaccinatieplicht voor scholieren. Schoolplichtigen moeten vanaf het schooljaar 2017/2018 gevaccineerd zijn tegen 12 ziekten.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Italiaanse regering heeft op 20.5.2017 besloten tot een regeringsdecreet dat voorziet in een algemene vaccinatieplicht voor scholieren. Schoolplichtigen moeten vanaf het schooljaar 2017/2018 gevaccineerd zijn tegen 12 ziekten. Ouders die weigeren hun kinderen te laten vaccineren, worden gemeld bij de raad voor kinderbescherming en kunnen boetes worden opgelegd tot 7.500 Euro. In een extreem geval worden zij onttrokken aan het hoede recht. Het Italiaanse regeringshoofd Paolo Gentiloni openbaarde de eigenlijke reden voor deze harde aanpak:</w:t>
        <w:br/>
        <w:t xml:space="preserve">“Men moet de verspreiding tegenwerken van anti-wetenschappelijke (kritisch voor vaccinatie) theorieën die hebben geleid tot een steeds groter aantal weigeringen van vaccinaties.” </w:t>
        <w:br/>
        <w:t xml:space="preserve">Berichten over een samenhang tussen vaccinatie en een stijging van autisme, lieten in Italië de tegenstanders van vaccinaties sterk stijgen. De poging om dat sterk groeiend wantrouwen bij de bevolking te stoppen, betekent bij nauwkeuriger beschouwing, een onder curatele stellen van de Italiaanse bevolking. Om dat aan te tonen, hebben vaccinatie – voorlichtingsverenigingen opgeroepen tot een nationale protestdemonstratie in de stad Pesaro op 8 juli.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http://orf.at/stories/2392247</w:t>
        </w:r>
      </w:hyperlink>
      <w:r w:rsidR="0026191C">
        <w:rPr/>
        <w:br/>
      </w:r>
      <w:hyperlink w:history="true" r:id="rId22">
        <w:r w:rsidRPr="00F24C6F">
          <w:rPr>
            <w:rStyle w:val="Hyperlink"/>
          </w:rPr>
          <w:rPr>
            <w:sz w:val="18"/>
          </w:rPr>
          <w:t>http://orf.at/stories/2392419</w:t>
        </w:r>
      </w:hyperlink>
      <w:r w:rsidR="0026191C">
        <w:rPr/>
        <w:br/>
      </w:r>
      <w:hyperlink w:history="true" r:id="rId23">
        <w:r w:rsidRPr="00F24C6F">
          <w:rPr>
            <w:rStyle w:val="Hyperlink"/>
          </w:rPr>
          <w:rPr>
            <w:sz w:val="18"/>
          </w:rPr>
          <w:t>http://orf.at/stories/2392460/2392461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4">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Vaccinatieplicht in Italië tegenover stijgende argwaan voor vaccinatie van de bevolking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www.kla.tv/10916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f.at/stories/2392247" TargetMode="External" Id="rId21" /><Relationship Type="http://schemas.openxmlformats.org/officeDocument/2006/relationships/hyperlink" Target="http://orf.at/stories/2392419" TargetMode="External" Id="rId22" /><Relationship Type="http://schemas.openxmlformats.org/officeDocument/2006/relationships/hyperlink" Target="http://orf.at/stories/2392460/2392461" TargetMode="External" Id="rId23" /><Relationship Type="http://schemas.openxmlformats.org/officeDocument/2006/relationships/hyperlink" Target="https://www.kla.tv/Vaccinat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1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Vaccinatieplicht in Italië tegenover stijgende argwaan voor vaccinatie van de bevolking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