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e5509b7d1843c6" /><Relationship Type="http://schemas.openxmlformats.org/package/2006/relationships/metadata/core-properties" Target="/package/services/metadata/core-properties/83954e5ec6894e4d8306da45304e69dc.psmdcp" Id="R851b9059b76644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Digitaal spel eist reële slachtoffers – ouders vechten voor hun kinderen!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Niet alleen Napoleon Bonaparte heeft ingezien: “Wie de jeugd heeft, heeft de toekomst!”. Ook de digitale wereld heeft allang de jeugd ontdekt als haar doelgroep. Hun bedoelingen daarbij zijn beslist bedenkelijk.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Niet alleen Napoleon Bonaparte heeft ingezien: “Wie de jeugd heeft, heeft de toekomst!”. Ook de digitale wereld heeft allang de jeugd ontdekt als haar doelgroep. Hun bedoelingen daarbij zijn beslist bedenkelijk. </w:t>
        <w:br/>
        <w:t xml:space="preserve">In de sociale netwerken van Rusland, een Russisch tegenhanger van Facebook &amp; Co, is bijvoorbeeld momenteel een spel in omloop met de naam “Blauwe Walvis”. Dit heeft al meer dan 130 zelfmoordslachtoffers geëist. Jongeren vanaf 10 jaar worden, via persoonlijke uitnodiging, aangeboden aan het spel deel te nemen. Daarin gaat het erom, bepaalde zelfvernietigende opdrachten te vervullen. Deze opdrachten werken bewust in op de psyche van het kind, dat het tenslotte zelfs bereid is tot zelfmoord. Getroffen ouders melden dat achter de schermen een zielenhandel in het spel is. De persoon die erin gelukt om een kind te “begeleiden” tot zelfmoord wordt daarvoor betaald. De Russische wetgeving en de politie zijn helemaal niet voorbereid op zulke diabolische aanvallen. Getroffen ouders vormden met vastberadenheid zelfhulpgroepen. Door voorlichtingswerk en onderzoek konden zij - in samenwerking met de overheid - al veel bedreigde jongeren opsporen en hen beschermen voor zelfmoord. Hun dringende raad is: “Ouders, jullie kinderen hebben jullie nodig, laat hen niet alleen met het internet!” Dit spel heeft ook al andere Oost-Europese landen bereikt.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www.1tv.ru/shows/muzhskoezhenskoe/vypuski/ostorozhno-siniy-kit-chast-1-muzhskoe-zhenskoe-vypusk-ot-02-03-2017</w:t>
        </w:r>
      </w:hyperlink>
      <w:r w:rsidR="0026191C">
        <w:rPr/>
        <w:br/>
      </w:r>
      <w:hyperlink w:history="true" r:id="rId22">
        <w:r w:rsidRPr="00F24C6F">
          <w:rPr>
            <w:rStyle w:val="Hyperlink"/>
          </w:rPr>
          <w:rPr>
            <w:sz w:val="18"/>
          </w:rPr>
          <w:t>www.1tv.ru/shows/muzhskoezhenskoe/vypuski/ostorozhno-siniy-kit-chast-2-muzhskoe-zhenskoevypusk-</w:t>
        </w:r>
      </w:hyperlink>
      <w:r w:rsidR="0026191C">
        <w:rPr/>
        <w:br/>
      </w:r>
      <w:r w:rsidRPr="002B28C8">
        <w:t xml:space="preserve">ot-03-03-2017 </w:t>
        <w:rPr>
          <w:sz w:val="18"/>
        </w:rPr>
      </w:r>
      <w:r w:rsidR="0026191C">
        <w:rPr/>
        <w:br/>
      </w:r>
      <w:hyperlink w:history="true" r:id="rId23">
        <w:r w:rsidRPr="00F24C6F">
          <w:rPr>
            <w:rStyle w:val="Hyperlink"/>
          </w:rPr>
          <w:rPr>
            <w:sz w:val="18"/>
          </w:rPr>
          <w:t>www.mdr.de/heute-im-osten/interview-onlinespiel-blauer-wal-galina-mursalijewa-100.html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4">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Digitaal spel eist reële slachtoffers – ouders vechten voor hun kinderen!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www.kla.tv/11000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1tv.ru/shows/muzhskoezhenskoe/vypuski/ostorozhno-siniy-kit-chast-1-muzhskoe-zhenskoe-vypusk-ot-02-03-2017" TargetMode="External" Id="rId21" /><Relationship Type="http://schemas.openxmlformats.org/officeDocument/2006/relationships/hyperlink" Target="https://www.1tv.ru/shows/muzhskoezhenskoe/vypuski/ostorozhno-siniy-kit-chast-2-muzhskoe-zhenskoevypusk-" TargetMode="External" Id="rId22" /><Relationship Type="http://schemas.openxmlformats.org/officeDocument/2006/relationships/hyperlink" Target="https://www.mdr.de/heute-im-osten/interview-onlinespiel-blauer-wal-galina-mursalijewa-100.html" TargetMode="External" Id="rId23" /><Relationship Type="http://schemas.openxmlformats.org/officeDocument/2006/relationships/hyperlink" Target="https://www.kla.tv/Gevaren-voor-kinder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0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Digitaal spel eist reële slachtoffers – ouders vechten voor hun kinderen!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