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cf33f41e3a44be" /><Relationship Type="http://schemas.openxmlformats.org/package/2006/relationships/metadata/core-properties" Target="/package/services/metadata/core-properties/5e3f582927e545f0bd53d62aaa0de2a5.psmdcp" Id="R3b5b22fcf51f4b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 bedient sich unseriöser Quellen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Internetquellen, die dafür bekannt sind, Menschen zu denunzieren. Was aber geschieht, wenn führende Medien aufgrund solcher unseriöser Quellen „kritische“ Personen bzw. Institutionen in ein schlechtes Licht stellen? Klagemauer.TV zeigt dies an einem Beispiel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ehemalige Tagesschau-Nachrichtensprecherin Eva Herman führte im Dezember 2016</w:t>
        <w:br/>
        <w:t xml:space="preserve">mit dem Spitzenreiter in der Gästeschar in deutschen TV-Talkshows, CDU-Politiker Wolfgang Bosbach ein Interview. Thema des Interviews war – die Bundesregierung bricht geltendes Recht. Dies gefiel ihrem ehemaligen Arbeitgeber, dem Bayrischen Rundfunk (BR) offensichtlich</w:t>
        <w:br/>
        <w:t xml:space="preserve">gar nicht. So wurde versucht, sowohl Eva Herman als auch die Wissensmanufaktur ein unabhängiges Institut für Wirtschaftsforschung, in deren Auftrag das Interview geführt wurde, in ein schlechtes Licht zu stellen. Dazu berief sich der BR ausgerechnet auf Aussagen der Internetquelle Psiram, die dafür bekannt ist, Personen zu denunzieren. Deren Impressum enthält nicht einmal, wie gesetzlich vorgeschrieben, leicht erkennbar Name und Anschrift der Verantwortlichen, sondern agiert anonym, also unseriös. Wen wundert es da, wenn die Medien immer mehr Zuschauer und Leser verlieren?</w:t>
        <w:br/>
        <w:t xml:space="preserve"/>
        <w:br/>
        <w:t xml:space="preserve">Hierzu nun folgendes Zitat von Gustave Le Bon:</w:t>
        <w:br/>
        <w:t xml:space="preserve"/>
        <w:br/>
        <w:t xml:space="preserve">„Nie haben die Massen nach Wahrheit gedürstet.</w:t>
        <w:br/>
        <w:t xml:space="preserve">Von den Tatsachen, die ihnen missfallen, wenden sie sich ab</w:t>
        <w:br/>
        <w:t xml:space="preserve">und ziehen es vor, den Irrtum zu vergöttern,</w:t>
        <w:br/>
        <w:t xml:space="preserve">wenn er sie zu verführen vermag.</w:t>
        <w:br/>
        <w:t xml:space="preserve">Wer sie zu täuschen versteht, wird leicht ihr Herr,</w:t>
        <w:br/>
        <w:t xml:space="preserve">wer sie aufzuklären sucht, stets ihr Opfer.“</w:t>
        <w:br/>
        <w:t xml:space="preserve"/>
        <w:br/>
        <w:t xml:space="preserve">Dank Medien Klagemauer und alternativ Medien wendet nun sich das Blatt. Immer weniger Menschen lassen sich von der Scheinrealität täuschen, wie es sich unschwer an den sinkenden Zeitungsauflagen und den Protesten gegen die Medienzwangsgebühr ersehen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www.eva-herman.net/eva-herman-trifft-wolfgang-bosbach-und-der-mainstream-schaeumt/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 bedient sich unseriöser Quellen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a-herman.net/eva-herman-trifft-wolfgang-bosbach-und-der-mainstream-schaeum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 bedient sich unseriöser Quellen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