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f42473105a43fa" /><Relationship Type="http://schemas.openxmlformats.org/package/2006/relationships/metadata/core-properties" Target="/package/services/metadata/core-properties/16eadc45b3d34e57bf54df49036a8678.psmdcp" Id="Rf3dee271d3c745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Pourquoi l’UE produit-elle des afflux de réfugiés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2011 l’Union Européenne a décrété des sanctions contre la Syrie. D’abord on a arrêté les importations de pétrole de Syrie, puis on a coupé le pays du marché financier international et on a retiré les collaborateurs européens des projets communs touchant au secteur de l’eau.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2011 l’Union Européenne a décrété des sanctions contre la Syrie. D’abord on a arrêté les importations de pétrole de Syrie, puis on a coupé le pays du marché financier international et on a retiré les collaborateurs européens des projets communs touchant au secteur de l’eau. En 2015 l’approvisionnement alimentaire était très restreint. A cause des sanctions la production agricole manque de moyens et de pièces de rechange pour le secteur de l’alimentation en eau, si bien que la production de denrées alimentaires n’est plus suffisante.</w:t>
        <w:br/>
        <w:t xml:space="preserve">Plus de six millions de Syriens sont dépendants de l’aide alimentaire internationale. Comme les entreprises étrangères par crainte de conséquences, refusent de livrer du matériel médical, beaucoup d’hôpitaux connaissent de grandes difficultés. Selon une étude publiée en 2016 seulement 49 hôpitaux sur 119 peuvent encore maintenir tout leur fonctionnement. En Syrie les sanctions de l’UE, parmi d’autres facteurs, ont intensifié et continueront à intensifier une crise humanitaire qui pousse les gens à quitter leur pays et à se réfugier dans l’UE. Pourquoi l’UE produit-elle elle-même des afflux de réfugiés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gpa.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www.heise.de/tp/features/Wie-die-syrische-Zivilbevoelkerung-unter-den-EU-Sanktionen-leidet-3695626</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#Refugies - Flux de réfugiés vers l'Europe - </w:t>
      </w:r>
      <w:hyperlink w:history="true" r:id="rId22">
        <w:r w:rsidRPr="00F24C6F">
          <w:rPr>
            <w:rStyle w:val="Hyperlink"/>
          </w:rPr>
          <w:t>www.kla.tv/Refugies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Pourquoi l’UE produit-elle des afflux de réfugiés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Wie-die-syrische-Zivilbevoelkerung-unter-den-EU-Sanktionen-leidet-3695626" TargetMode="External" Id="rId21" /><Relationship Type="http://schemas.openxmlformats.org/officeDocument/2006/relationships/hyperlink" Target="https://www.kla.tv/Refugi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Pourquoi l’UE produit-elle des afflux de réfugiés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