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6cdbfc1aa8441c" /><Relationship Type="http://schemas.openxmlformats.org/package/2006/relationships/metadata/core-properties" Target="/package/services/metadata/core-properties/e868d7b82f5f42b48e34942e7c2c7a8a.psmdcp" Id="Ree676c38a3a042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Russie dépense douze fois moins que les Etats-Unis pour la défense militaire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D’ici à 2019 le gouvernement russe voudrait diminuer fortement ses dépenses militaires. Alors qu’en 2016 elles atteignaient 65 milliards de dollars, on les estime par contre à 48 milliards de dollars en 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D’ici à 2019 le gouvernement russe voudrait diminuer fortement ses dépenses militaires. Alors qu’en 2016 elles atteignaient 65 milliards de dollars, on les estime par contre à 48 milliards de dollars en 2017. La hausse des dépenses depuis 2011 n’était pas non plus due à un désir d’augmenter considérablement l’arsenal des armes russes. Le but était de moderniser les capacités existantes, qui dataient en partie de l’époque de l’union Soviétique. Ainsi les dépenses militaires russes correspondent à moins de 10% des dépenses militaires américaines en 2016, qui étaient alors de 600 milliards de dollars. A l’exception de quelques médias de la presse écrite, les médias occidentaux n’ont pas diffusé cette information. Depuis des années, les médias parlent au lieu de cela de « l’ours russe poussé par l’avidité insatiable de pouvoir », qui le long de ses frontières doit être tenu en échec à l’aide de bases militaires de l’OTAN. Quelqu’un se reconnaîtrait-il dans ce miroir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http://deutsch.rt.com/amerika/47918-aggression-light-ruussland-kurzt-militaretat/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2">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Russie dépense douze fois moins que les Etats-Unis pour la défense militaire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rt.com/amerika/47918-aggression-light-ruussland-kurzt-militaretat/" TargetMode="External" Id="rId21" /><Relationship Type="http://schemas.openxmlformats.org/officeDocument/2006/relationships/hyperlink" Target="https://www.kla.tv/Russ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Russie dépense douze fois moins que les Etats-Unis pour la défense militaire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