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291ee54b1b4019" /><Relationship Type="http://schemas.openxmlformats.org/package/2006/relationships/metadata/core-properties" Target="/package/services/metadata/core-properties/25ffef0190974643b9b07473b0d441ae.psmdcp" Id="Rbd5f5b49cdf84a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Monopolisierte Medienwelt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Könnte es sein, dass die
Schweiz mit ihren über 45 Tageszeitungen
und über 15 Fernsehsendern
gar nicht so unabhängig
informiert ist? Lassen
wir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Könnte es sein, dass die</w:t>
        <w:br/>
        <w:t xml:space="preserve">Schweiz mit ihren über 45 Tageszeitungen</w:t>
        <w:br/>
        <w:t xml:space="preserve">und über 15 Fernsehsendern</w:t>
        <w:br/>
        <w:t xml:space="preserve">gar nicht so unabhängig</w:t>
        <w:br/>
        <w:t xml:space="preserve">informiert ist? Lassen</w:t>
        <w:br/>
        <w:t xml:space="preserve">wir die Fakten sprechen:</w:t>
        <w:br/>
        <w:t xml:space="preserve">4 Unternehmen dominieren die</w:t>
        <w:br/>
        <w:t xml:space="preserve">Schweizer Medienwelt: Tamedia,</w:t>
        <w:br/>
        <w:t xml:space="preserve">Ringier Holding AG, NZZGruppe</w:t>
        <w:br/>
        <w:t xml:space="preserve">und die SRG SSR.</w:t>
        <w:br/>
        <w:t xml:space="preserve">Tamedia verlegt über 25 Zeitungen,</w:t>
        <w:br/>
        <w:t xml:space="preserve">darunter z.B. den TagesAnzeiger oder die Gratiszeitung</w:t>
        <w:br/>
        <w:t xml:space="preserve">20 Minuten, deren Einfluss</w:t>
        <w:br/>
        <w:t xml:space="preserve">immens ist, weil sie in der</w:t>
        <w:br/>
        <w:t xml:space="preserve">ganzen Schweiz von praktisch</w:t>
        <w:br/>
        <w:t xml:space="preserve">allen Pendlern gelesen wird.</w:t>
        <w:br/>
        <w:t xml:space="preserve">Die auch international enorm</w:t>
        <w:br/>
        <w:t xml:space="preserve">aktive Ringier Holding AG verlegt</w:t>
        <w:br/>
        <w:t xml:space="preserve">nebst dem viel gelesenen</w:t>
        <w:br/>
        <w:t xml:space="preserve">Boulevardblatt Blick (und seinen verschiedenen Ausgaben)</w:t>
        <w:br/>
        <w:t xml:space="preserve">über 10 Magazine und besitzt 2</w:t>
        <w:br/>
        <w:t xml:space="preserve">Radiosender.</w:t>
        <w:br/>
        <w:t xml:space="preserve">Neben dem gleichnamigen</w:t>
        <w:br/>
        <w:t xml:space="preserve">Flaggschiff gehören zur NZZGruppe</w:t>
        <w:br/>
        <w:t xml:space="preserve">Zeitungen, wie das St.</w:t>
        <w:br/>
        <w:t xml:space="preserve">Galler Tagblatt oder die Neue</w:t>
        <w:br/>
        <w:t xml:space="preserve">Luzerner Zeitung, auch je 2</w:t>
        <w:br/>
        <w:t xml:space="preserve">Fernseh- bzw. Radiosender. Zu</w:t>
        <w:br/>
        <w:t xml:space="preserve">guter Letzt die SRG SSR</w:t>
        <w:br/>
        <w:t xml:space="preserve">(Schweizerische Radio- und</w:t>
        <w:br/>
        <w:t xml:space="preserve">Fernsehgesellschaft): Sie erhält</w:t>
        <w:br/>
        <w:t xml:space="preserve">vom Bund den gesetzlichen Auftrag,</w:t>
        <w:br/>
        <w:t xml:space="preserve">dass die gesamte Schweizer</w:t>
        <w:br/>
        <w:t xml:space="preserve">Bevölkerung eine gesicherte Informationsabdeckung</w:t>
        <w:br/>
        <w:t xml:space="preserve">und ein</w:t>
        <w:br/>
        <w:t xml:space="preserve">vielfältiges Unterhaltungs-, Bildungsund Kulturprogramm erhält</w:t>
        <w:br/>
        <w:t xml:space="preserve">(„Service public“). Das</w:t>
        <w:br/>
        <w:t xml:space="preserve">macht den Einfluss ihrer 8 Fernsehund 18 Radioprogramme</w:t>
        <w:br/>
        <w:t xml:space="preserve">natürlich enorm gross. Summa</w:t>
        <w:br/>
        <w:t xml:space="preserve">Summarum: Wer sich in der</w:t>
        <w:br/>
        <w:t xml:space="preserve">Schweiz seriös informieren will,</w:t>
        <w:br/>
        <w:t xml:space="preserve">wird fast mit Sicherheit auf ein</w:t>
        <w:br/>
        <w:t xml:space="preserve">Medium dieser 4 Unternehmen</w:t>
        <w:br/>
        <w:t xml:space="preserve">zurückgreifen müssen. Das ist</w:t>
        <w:br/>
        <w:t xml:space="preserve">sie also, unsere hochgelobte Medienvielfalt:</w:t>
        <w:br/>
        <w:t xml:space="preserve">Sie existiert in Wirklichkeit</w:t>
        <w:br/>
        <w:t xml:space="preserve">gar nicht! Es stimmt</w:t>
        <w:br/>
        <w:t xml:space="preserve">sehr nachdenklich, erklärt aber</w:t>
        <w:br/>
        <w:t xml:space="preserve">auch die Gleichschaltung unserer</w:t>
        <w:br/>
        <w:t xml:space="preserve">Medien, wenn man weiß,</w:t>
        <w:br/>
        <w:t xml:space="preserve">dass die Macht über die Information</w:t>
        <w:br/>
        <w:t xml:space="preserve">der Bevölkerung in den</w:t>
        <w:br/>
        <w:t xml:space="preserve">Händen weniger Konzerne liegt.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http://www.tamedia.ch/de/medien/zeitungen</w:t>
        </w:r>
      </w:hyperlink>
      <w:hyperlink w:history="true" r:id="rId22">
        <w:r w:rsidRPr="00F24C6F">
          <w:rPr>
            <w:rStyle w:val="Hyperlink"/>
          </w:rPr>
          <w:rPr>
            <w:sz w:val="18"/>
          </w:rPr>
          <w:t>http://srgssr.ch/de/srg/unternehmensstruktur</w:t>
        </w:r>
      </w:hyperlink>
      <w:hyperlink w:history="true" r:id="rId23">
        <w:r w:rsidRPr="00F24C6F">
          <w:rPr>
            <w:rStyle w:val="Hyperlink"/>
          </w:rPr>
          <w:rPr>
            <w:sz w:val="18"/>
          </w:rPr>
          <w:t>http://de.wikipedia.org/wiki/SRG_SSR_id%C3%A9e_suisse</w:t>
        </w:r>
      </w:hyperlink>
      <w:hyperlink w:history="true" r:id="rId24">
        <w:r w:rsidRPr="00F24C6F">
          <w:rPr>
            <w:rStyle w:val="Hyperlink"/>
          </w:rPr>
          <w:rPr>
            <w:sz w:val="18"/>
          </w:rPr>
          <w:t>http://de.wikipedia.org/wiki/Ringier</w:t>
        </w:r>
      </w:hyperlink>
      <w:hyperlink w:history="true" r:id="rId25">
        <w:r w:rsidRPr="00F24C6F">
          <w:rPr>
            <w:rStyle w:val="Hyperlink"/>
          </w:rPr>
          <w:rPr>
            <w:sz w:val="18"/>
          </w:rPr>
          <w:t>http://www.nzzmediengruppe.ch/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Monopolisierte Medienwelt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media.ch/de/medien/zeitungen" TargetMode="External" Id="rId21" /><Relationship Type="http://schemas.openxmlformats.org/officeDocument/2006/relationships/hyperlink" Target="http://srgssr.ch/de/srg/unternehmensstruktur" TargetMode="External" Id="rId22" /><Relationship Type="http://schemas.openxmlformats.org/officeDocument/2006/relationships/hyperlink" Target="http://de.wikipedia.org/wiki/SRG_SSR_id%C3%A9e_suisse" TargetMode="External" Id="rId23" /><Relationship Type="http://schemas.openxmlformats.org/officeDocument/2006/relationships/hyperlink" Target="http://de.wikipedia.org/wiki/Ringier" TargetMode="External" Id="rId24" /><Relationship Type="http://schemas.openxmlformats.org/officeDocument/2006/relationships/hyperlink" Target="http://www.nzzmediengruppe.c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Monopolisierte Medienwelt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