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29c7104df94d20" /><Relationship Type="http://schemas.openxmlformats.org/package/2006/relationships/metadata/core-properties" Target="/package/services/metadata/core-properties/6063f2fc76fc443d8fba7d04d18a6808.psmdcp" Id="Rb0fb0a948a1f49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Heute Mann, morgen Frau – hat sich die Natur geirrt?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Männer und Frauen gibt es gar nicht – „Geschlecht ist Kultur, nicht Natur.“ Ob jemand Mann oder Frau sei, könne selbst gewählt und sogar gewechselt werden – behauptet die amerikanische Feministin Judith Butler. Doch von der Natur vorgegebene Fakten können nicht wegdiskutiert werden, ohne dass Schäden entstehen. Feuer bleibt immer brandgefährlich; so auch jede falsche Handhabung von Geschlecht und Ehe.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amerikanische Feministin Judith Butler stellte die Behauptung auf: „Männer und</w:t>
        <w:br/>
        <w:t xml:space="preserve">Frauen gibt es gar nicht – Geschlecht ist Kultur, nicht Natur.“ Ob jemand Mann oder Frau sei,</w:t>
        <w:br/>
        <w:t xml:space="preserve">könne selbst gewählt und sogar gewechselt werden – heute Mann, morgen Frau. Mit ihrer Aussage</w:t>
        <w:br/>
        <w:t xml:space="preserve">legte die radikale Feministin den Grundstein für die Gender-Ideologie, deren Inhalte laut aktueller</w:t>
        <w:br/>
        <w:t xml:space="preserve">Umfrage 93 % der Befragten nicht bekannt sind. Seit Menschengedenken bildet die Ehe zwischen Mann und Frau die Basis für Familie und Gesellschaft und sichert unser menschliches Fortbestehen. Von der Natur vorgegebene Fakten – nach denen das Geschlecht genetisch vorbestimmt ist – können nicht wegdiskutiert werden, ohne dass Schäden entstehen. Feuer bleibt immer brandgefährlich; so auch jede falsche Handhabung der Ehe. </w:t>
        <w:br/>
        <w:t xml:space="preserve">Elfriede Hablé, eine österreichische Musikerin und Aphoristikerin, stellte dazu fest: „Nicht die Welt macht diese Menschen, sondern diese Menschen machen die Welt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https://de.wikipedia.org/wiki/Das_Unbehagen_der_Geschlechter</w:t>
        </w:r>
      </w:hyperlink>
      <w:r w:rsidR="0026191C">
        <w:rPr/>
        <w:br/>
      </w:r>
      <w:hyperlink w:history="true" r:id="rId22">
        <w:r w:rsidRPr="00F24C6F">
          <w:rPr>
            <w:rStyle w:val="Hyperlink"/>
          </w:rPr>
          <w:rPr>
            <w:sz w:val="18"/>
          </w:rPr>
          <w:t>http://www.besorgte-eltern.net/pdf/broschure/broschure_wurzeln/BE_Verborgene-Wurzeln_A5_v02.pdf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Heute Mann, morgen Frau – hat sich die Natur geirrt?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Das_Unbehagen_der_Geschlechter" TargetMode="External" Id="rId21" /><Relationship Type="http://schemas.openxmlformats.org/officeDocument/2006/relationships/hyperlink" Target="http://www.besorgte-eltern.net/pdf/broschure/broschure_wurzeln/BE_Verborgene-Wurzeln_A5_v02.pdf"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Heute Mann, morgen Frau – hat sich die Natur geirrt?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