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6b1340f94a84c44" /><Relationship Type="http://schemas.openxmlformats.org/package/2006/relationships/metadata/core-properties" Target="/package/services/metadata/core-properties/63700dc659094407ad8a3647f5bfbe5f.psmdcp" Id="Rcd4d69bdc08749c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„Брак для всех“ – ключ для педофилии и злоупотребления детьми?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30 июня 2017 года Бундестаг принял «брак для всех» в Германии. Этот закон предоставляет неограниченное право на усыновление гомосексуальными парами.
Известные специалисты предупреждают о катастрофических последствиях для детей и общества и о «поддерживаемой государством педофилии», как выразился проф. др. Кутчера.
Возникает вопрос: «Почему именно партия зелёных с такой неотступностью и непоколебимостью продвигала этот закон?».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30 июня 2017 года Бундестаг Германии принял закон, гласящий: «Брак для всех».</w:t>
        <w:br/>
        <w:t xml:space="preserve">В передаче Kla.TV от 11.04.2017 года уже сообщалось об этой тематике. Передача, прежде всего, содержала предостерегающие голоса специалистов из области детской психологии и детского здравоохранения, предупреждающих о тяжелых последствиях преднамеренного лишения ребёнка отца и матери и другую информацию относительно его здорового развития.</w:t>
        <w:br/>
        <w:t xml:space="preserve"/>
        <w:br/>
        <w:t xml:space="preserve">Известный в мире эволюционный биолог и физиолог профессор доктор Ульрих Кутчера, работающий в Институте биологии Университета города Кассель, видит ещё совершенно другую опасность на основе неограниченного теперь права на усыновление для гомосексуальных пар.</w:t>
        <w:br/>
        <w:t xml:space="preserve">Цитата: «Если право на усыновление для пар мужчины с мужчиной или для женщины с женщиной вступит в силу, то я вижу надвигающуюся на нас, поощряемую государством педофилию и тяжелейшие злоупотребления детьми». </w:t>
        <w:br/>
        <w:t xml:space="preserve"/>
        <w:br/>
        <w:t xml:space="preserve">Как обосновывает профессор доктор Кутчера свои опасения?</w:t>
        <w:br/>
        <w:t xml:space="preserve"/>
        <w:br/>
        <w:t xml:space="preserve">В гетеросексуальных браках с детьми существует генетически заложенное торможение межродственного скрещивания, способствующее тому, что, например, биологический отец не женится на своих дочерях, которые моложе его на 20-30 лет, и не имеет с ними детей. Он даёт этому определение: „инстинктивное табу“. </w:t>
        <w:br/>
        <w:t xml:space="preserve">Если отсутствует эта генетическая связь как, например, у гомосексуальных мужских пар с усыновлённым мальчиком, то тут может в усиленной форме проявиться «эффект отчима», так как отчим не имеет никакой генетической связи с живущими в его доме детьми. «Проблема отчима», доходящая до издевательств или изнасилований достаточно известна среди специалистов. </w:t>
        <w:br/>
        <w:t xml:space="preserve">«Так как женщины-лесбиянки в большей степени склонны к педофилии, там возникают аналогичные проблемы», – говорит профессор доктор Кутчера. </w:t>
        <w:br/>
        <w:t xml:space="preserve">В этой взаимосвязи он указывает на раскрытие скандала с хором мальчиков «Регенсбургер Домшпатцен», в котором была налицо особенная угроза для мальчиков, находящихся в зависимости от взрослых. Многие певцы всемирно известного хора годами были жертвами телесного и сексуального насилия со стороны самозваных «отчимов», среди которых были и педофилы.</w:t>
        <w:br/>
        <w:t xml:space="preserve"/>
        <w:br/>
        <w:t xml:space="preserve">Врач, специалист в области психиатрии Михаэль Шрётер-Кунхардт в 2009 году также выразил своё мнение в немецкой газете для врачей «Ärzteblatt» (Ерцтеблат) об «угрозе для мальчиков»: </w:t>
        <w:br/>
        <w:t xml:space="preserve">«Гомосексуалисты часто являются педофилами. В одном исследовании из 49 случаев, в которых, например, учителя злоупотребляли школьниками, 33 процента были гомосексуальной натуры. В общем, при анализе 19-ти отдельных исследований, вероятность сексуального злоупотребления детьми у живущих гомосексуально в 12 раз выше, чем у живущих гетеросексуально. У живущих бисексуально* эта вероятность выше даже в 16 раз, что делает право на усыновление гомосексуальными мужчинами угрозой, которую обязательно нужно избежать при усыновлении мальчиков!“.</w:t>
        <w:br/>
        <w:t xml:space="preserve">Обширное исследование американского социолога Марка Регнеруса на тему усыновления в 2012 году, дало устрашающие результаты. </w:t>
        <w:br/>
        <w:t xml:space="preserve">Так, при расследовании удалось установить более чем десятикратную вероятность того, что гомосексуальные отцы сексуально прикасаются к мальчикам, а матери-лесбиянки к девочкам, и принуждают их к соответственным действиям. </w:t>
        <w:br/>
        <w:t xml:space="preserve"/>
        <w:br/>
        <w:t xml:space="preserve">Узаконенное введение «брака для всех» в противоположность бывшей до сих пор возможности зарегистрировать партнёрство, имеет следствием неограниченные права на усыновление гомосексуальными парами. Именно это является решающим пунктом: голоса специалистов ясно доказывают, какие разрушительные последствия на общество может иметь неограниченное право на усыновление детей. </w:t>
        <w:br/>
        <w:t xml:space="preserve">Поэтому возникает вопрос: почему именно партия зелёных с такой неотступностью и непоколебимостью настаивала на этом законе? Педофильное прошлое «зелёных», от которого они ещё никогда по-настоящему не дистанцировались, достаточно известно. Поэтому уместен вопрос: «Может быть, партия зелёных этим законом через заднюю дверь «брака для всех» хочет дать педофилии «доступ ко двору?».</w:t>
        <w:br/>
        <w:t xml:space="preserve"/>
        <w:br/>
        <w:t xml:space="preserve"/>
        <w:br/>
        <w:t xml:space="preserve">живущие бисексуально* имеющие эмоциональное или сексуальное влечение как к женщинам, так и к мужчинам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ah./kw.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www.kath.net/news/60177</w:t>
        </w:r>
      </w:hyperlink>
      <w:r w:rsidR="0026191C">
        <w:rPr/>
        <w:br/>
      </w:r>
      <w:r w:rsidRPr="002B28C8">
        <w:t xml:space="preserve">Kutschera, U. (2016) Das Gender-Paradoxon. Mann und Frau als evolvierte Menschentypen. Lit-Verlag, Berlin.</w:t>
        <w:rPr>
          <w:sz w:val="18"/>
        </w:rPr>
      </w:r>
      <w:r w:rsidR="0026191C">
        <w:rPr/>
        <w:br/>
      </w:r>
      <w:r w:rsidR="0026191C">
        <w:rPr/>
        <w:br/>
      </w:r>
      <w:r w:rsidRPr="002B28C8">
        <w:t xml:space="preserve">Regnerus, M. (2012) How different are the adult children of parents who have same-sex relationships? Social Science Research 41,752-770.“ aus HNA vom 19.07.2017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www.aerzteblatt.de/archiv/66998/Studie-Gefaehrdung-der-Jungen?src=search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https://www.merkur.de/bayern/547-regensburger-domspatzen-missbraucht-zr-8495213.html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„Брак для всех“ – ключ для педофилии и злоупотребления детьми?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www.kla.tv/11520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28.11.2017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ath.net/news/60177" TargetMode="External" Id="rId21" /><Relationship Type="http://schemas.openxmlformats.org/officeDocument/2006/relationships/hyperlink" Target="https://www.aerzteblatt.de/archiv/66998/Studie-Gefaehrdung-der-Jungen?src=search" TargetMode="External" Id="rId22" /><Relationship Type="http://schemas.openxmlformats.org/officeDocument/2006/relationships/hyperlink" Target="https://www.merkur.de/bayern/547-regensburger-domspatzen-missbraucht-zr-8495213.html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52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52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„Брак для всех“ – ключ для педофилии и злоупотребления детьми?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