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35043bcab749fd" /><Relationship Type="http://schemas.openxmlformats.org/package/2006/relationships/metadata/core-properties" Target="/package/services/metadata/core-properties/4fc3caf411fe4b95827acc6792db62d8.psmdcp" Id="Rfc2e83c465cf49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Mikrowellenwaffen für die Polizei und den [...]Bundesgrenzschutz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Damit ist jetzt offiziell bekannt geworden, dass auch deutsche Behörden am Savelec-Entwicklungsprogramm der EU beteiligt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Damit ist jetzt offiziell</w:t>
        <w:br/>
        <w:t xml:space="preserve">bekannt geworden, dass auch</w:t>
        <w:br/>
        <w:t xml:space="preserve">deutsche Behörden am Savelec-</w:t>
        <w:br/>
        <w:t xml:space="preserve">Entwicklungsprogramm* der EU</w:t>
        <w:br/>
        <w:t xml:space="preserve">beteiligt sind. Es handelt sich dabei</w:t>
        <w:br/>
        <w:t xml:space="preserve">um die Entwicklung von Mikrowellenwaffen,</w:t>
        <w:br/>
        <w:t xml:space="preserve">die es der Polizei</w:t>
        <w:br/>
        <w:t xml:space="preserve">und dem Bundesgrenzschutz</w:t>
        <w:br/>
        <w:t xml:space="preserve">ermöglichen sollen, sogenannte</w:t>
        <w:br/>
        <w:t xml:space="preserve">„nicht kooperative Fahrzeuge“</w:t>
        <w:br/>
        <w:t xml:space="preserve">mit elektromagnetischen Impulsen</w:t>
        <w:br/>
        <w:t xml:space="preserve">zu stoppen. Interessant ist,</w:t>
        <w:br/>
        <w:t xml:space="preserve">dass bisher von den Behörden</w:t>
        <w:br/>
        <w:t xml:space="preserve">die Existenz von Mikrowellenwaffen</w:t>
        <w:br/>
        <w:t xml:space="preserve">immer verneint wurde,</w:t>
        <w:br/>
        <w:t xml:space="preserve">tatsächlich aber schon seit über</w:t>
        <w:br/>
        <w:t xml:space="preserve">zehn Jahren deren Entwicklung</w:t>
        <w:br/>
        <w:t xml:space="preserve">und Produktion durch die Waffenschmieden</w:t>
        <w:br/>
        <w:t xml:space="preserve">Diehl und Rheinmetall</w:t>
        <w:br/>
        <w:t xml:space="preserve">läuft. Demnächst werden</w:t>
        <w:br/>
        <w:t xml:space="preserve">also nicht nur Drohnen und</w:t>
        <w:br/>
        <w:t xml:space="preserve">E-Bomben mit dieser Technik</w:t>
        <w:br/>
        <w:t xml:space="preserve">ausgestattet sein, sondern auch</w:t>
        <w:br/>
        <w:t xml:space="preserve">Polizeifahrzeuge. Wohl dem, der</w:t>
        <w:br/>
        <w:t xml:space="preserve">solche Mikrowellenattacken körperlich</w:t>
        <w:br/>
        <w:t xml:space="preserve">unversehrt übersteht.</w:t>
        <w:br/>
        <w:t xml:space="preserve">*Elektromagnetische Mittel zum sicheren,</w:t>
        <w:br/>
        <w:t xml:space="preserve">kontrollierten Anhalten von nicht</w:t>
        <w:br/>
        <w:t xml:space="preserve">kooperativen Fahrzeugen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http://ul-we.de/landeskriminalamt-sachsen-anhalt-will-%E2%80%9Enicht-kooperative-fahrzeuge-mit-mikrowellenwaffen-stoppen/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Mikrowellenwaffen für die Polizei und den [...]Bundesgrenzschutz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l-we.de/landeskriminalamt-sachsen-anhalt-will-%E2%80%9Enicht-kooperative-fahrzeuge-mit-mikrowellenwaffen-stopp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Mikrowellenwaffen für die Polizei und den [...]Bundesgrenzschutz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