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a1310ad1004174" /><Relationship Type="http://schemas.openxmlformats.org/package/2006/relationships/metadata/core-properties" Target="/package/services/metadata/core-properties/f341f78ecee84dfdaf57c301e977b6c6.psmdcp" Id="R3727de60306845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Daune provocate copacilor prin radiațiile telefoniei mobile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Într-un studiu științific realizat în perioada 2006-2016 în Germania, în Bamberg și Hallstadt, s-a examinat conexiunea dintre daunele neobișnuite la copaci și radiațiile telefoniei mobile. Remarcabilă este afectarea unilaterală a coroanelor arborilor, care nu se explică prin secetă, îngheț, bacterii, viruși, ciuperci, poluanți atmosferici sau alte cauze.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Într-un studiu științific realizat în perioada 2006-2016 în Germania, în Bamberg și Hallstadt, s-a examinat conexiunea dintre daunele neobișnuite la copaci și radiațiile telefoniei mobile. Remarcabilă este afectarea unilaterală a coroanelor arborilor, care nu se explică prin secetă, îngheț, bacterii, viruși, ciuperci, poluanți atmosferici sau alte cauze. La 60 de copaci deteriorați s-a constatat o diferență semnificativă între valorile radiaţiilor măsurate la copacii care aveau coroana îndreptată spre emiţător şi cei cu coroana îndreptată în partea opusă. În direcţia emițătorului au fost înregistrate valori de 80 până la 13000 μW/m², în timp ce în direcția opusă valorile au fost de 8 până la 720 μW/m². În toate cazurile, de pe partea lezată a pomilor exista un contact vizual direct către stația de emisie a undelor de telefonie mobilă. Aici o comparație cu privire la valorile normale standard pentru radiațiile telefoniei mobile: pentru GSM 900, valorile normale admise ale rețelelor de telefonie mobilă digitală la o frecvență de 900 MHz sunt de 4.500.000 μW/m², iar pentru UMTS, un standard pentru telefonie mobilă cu o rată de transmisie a datelor mult mai ridicat, valorile standard permise sunt de 10 milioane de μW/m². Studiul referitor la ”conexiunile dintre daunele neobișnuite ale arborilor și radiațiile telefoniei  mobile” arată deci că radiațiile sunt dăunătoare chiar de la valoarea de 80, respectiv 13.000 μW /m², valori care sunt cu mult sub limitele legale. Aceasta este încă o dovadă că limitele legale protejează interesele industriei și nu sănătatea populației și a naturii, fiind prin urmare o clară inducere în eroare a populației. O documentație fotografică extinsă poate fi găsită sub link-ul furnizat mai jos. </w:t>
        <w:br/>
        <w:t xml:space="preserve">Noi dorim să vă încurajăm și pe dumneavoastră să mergeți prin lume cu ochii deschiși, după cum a recomandat jurnalistul și redactorul de ziare Joseph Pulitzer: "Nu există nicio crimă, niciun truc, înșelăciune, fraudă sau viciu care să nu trăiască prin secret. Aduceți aceste secrete la lumină, descrieți-le, expuneți-le în fața tuturor ochilor și mai devreme sau mai târziu, opinia publică le va înlătura. Cu toate că nu este suficientă doar cunoaşterea lor, acesta este mijlocul de bază, fără de care toate celelalte nu reușesc.”</w:t>
        <w:br/>
        <w:t xml:space="preserve">Dacă vă sunt cunoscute astfel de trucuri sau crime ne puteţi trimite sursele acestora, numind făptaşul şi fapta.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Radiofrequency radiation injures trees around mobile phone base stations, Cornelia</w:t>
        <w:rPr>
          <w:sz w:val="18"/>
        </w:rPr>
      </w:r>
      <w:r w:rsidR="0026191C">
        <w:rPr/>
        <w:br/>
      </w:r>
      <w:r w:rsidRPr="002B28C8">
        <w:t xml:space="preserve">Waldmann-Selsam, Alfonso Balmori-de la Puente, Helmut Breunig, Alfonso Balmori.</w:t>
        <w:rPr>
          <w:sz w:val="18"/>
        </w:rPr>
      </w:r>
      <w:r w:rsidR="0026191C">
        <w:rPr/>
        <w:br/>
      </w:r>
      <w:r w:rsidRPr="002B28C8">
        <w:t xml:space="preserve">Science of the Total Environment 572 (2016) 554-569 </w:t>
        <w:rPr>
          <w:sz w:val="18"/>
        </w:rPr>
      </w:r>
      <w:r w:rsidR="0026191C">
        <w:rPr/>
        <w:br/>
      </w:r>
      <w:hyperlink w:history="true" r:id="rId21">
        <w:r w:rsidRPr="00F24C6F">
          <w:rPr>
            <w:rStyle w:val="Hyperlink"/>
          </w:rPr>
          <w:rPr>
            <w:sz w:val="18"/>
          </w:rPr>
          <w:t>http://kompetenzinitiative.net/KIT/KIT/baeume-in-bamberg/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Daune provocate copacilor prin radiațiile telefoniei mobile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www.kla.tv/11566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05.12.2017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ompetenzinitiative.net/KIT/KIT/baeume-in-bamber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6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Daune provocate copacilor prin radiațiile telefoniei mobile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