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1318e8b5e84f3d" /><Relationship Type="http://schemas.openxmlformats.org/package/2006/relationships/metadata/core-properties" Target="/package/services/metadata/core-properties/3859bcbc7a074d4bac1e25a749a339e1.psmdcp" Id="R95f317f1ff6941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Kinderfolter schon normal?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sich ein Bild von falscher
Privatisierung machen will, der
sollte sich die Erfahrungen
Großbritanniens zu Gemüte
führen. Dort wurde Ende der
80er Jahre die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belgischer Mann gibt</w:t>
        <w:br/>
        <w:t xml:space="preserve">eine Anzeige im Internet auf:</w:t>
        <w:br/>
        <w:t xml:space="preserve">„Suche Mädchen zwischen 2</w:t>
        <w:br/>
        <w:t xml:space="preserve">und 12 Jahren zum Foltern, evtl.</w:t>
        <w:br/>
        <w:t xml:space="preserve">bis zum Tod.” Ein Reporter entdeckt</w:t>
        <w:br/>
        <w:t xml:space="preserve">die Anzeige, gibt sich als</w:t>
        <w:br/>
        <w:t xml:space="preserve">Vermittler aus, trifft sich mit dem</w:t>
        <w:br/>
        <w:t xml:space="preserve">Mann. Der zeigt ihm Fotos, auf</w:t>
        <w:br/>
        <w:t xml:space="preserve">denen er seine eigenen Kinder</w:t>
        <w:br/>
        <w:t xml:space="preserve">missbraucht, verspricht Geld für</w:t>
        <w:br/>
        <w:t xml:space="preserve">die Vermittlung eines neuen Opfers.</w:t>
        <w:br/>
        <w:t xml:space="preserve">Beim nächsten Treffen</w:t>
        <w:br/>
        <w:t xml:space="preserve">bringt der Mann seine Folterwerkzeuge</w:t>
        <w:br/>
        <w:t xml:space="preserve">mit, lädt sie in das</w:t>
        <w:br/>
        <w:t xml:space="preserve">Auto des Vermittlers und der</w:t>
        <w:br/>
        <w:t xml:space="preserve">fährt ihn – zur Polizei. Doch das</w:t>
        <w:br/>
        <w:t xml:space="preserve">eigentlich Schändliche ist, dass</w:t>
        <w:br/>
        <w:t xml:space="preserve">man kaum etwas über diesen</w:t>
        <w:br/>
        <w:t xml:space="preserve">Vorfall hört, bis auf eine Randnotiz</w:t>
        <w:br/>
        <w:t xml:space="preserve">in einer lokalen Zeitung. Ist so</w:t>
        <w:br/>
        <w:t xml:space="preserve">etwas mittlerweile schon so normal,</w:t>
        <w:br/>
        <w:t xml:space="preserve">dass es nicht mal mehr eine</w:t>
        <w:br/>
        <w:t xml:space="preserve">Schlagzeile wert ist? Sind wir</w:t>
        <w:br/>
        <w:t xml:space="preserve">schon so abgestumpft? Oder gibt</w:t>
        <w:br/>
        <w:t xml:space="preserve">es dafür tieferreichende Gründe?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http://www.hln.be/hln/nl/957/Belgie/article/detail/1393431/2012/02/12/Nederlandse-journalist-ontmaskert-Vlaamse-pedofiel.dhtml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Kinderfolter schon normal?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ln.be/hln/nl/957/Belgie/article/detail/1393431/2012/02/12/Nederlandse-journalist-ontmaskert-Vlaamse-pedofiel.d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Kinderfolter schon normal?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