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8ce954d9a3345b2" /><Relationship Type="http://schemas.openxmlformats.org/package/2006/relationships/metadata/core-properties" Target="/package/services/metadata/core-properties/2eb1fd7e8e8648aab8ccb303c8c0f48f.psmdcp" Id="R6afb78cd02b34b5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Bestandsdatenspeicherung[...]: Vorratsdatenspeicherung durch die Hintertür?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Bestandsdatenspeicherung: Vorratsdatenspeicherung durch die Hintertür?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Freitag, den 3.5.2013</w:t>
        <w:br/>
        <w:t xml:space="preserve">hat der Deutsche Bundesrat</w:t>
        <w:br/>
        <w:t xml:space="preserve">der sogenannten Bestandsdatenspeicherung</w:t>
        <w:br/>
        <w:t xml:space="preserve">von Internetund</w:t>
        <w:br/>
        <w:t xml:space="preserve">Telekommunikationsdaten</w:t>
        <w:br/>
        <w:t xml:space="preserve">zugestimmt. Diese regelt den</w:t>
        <w:br/>
        <w:t xml:space="preserve">Zugriff auf alle im Internet verwendeten</w:t>
        <w:br/>
        <w:t xml:space="preserve">Passwörter, PIN´s,</w:t>
        <w:br/>
        <w:t xml:space="preserve">TAN´s und die jeweiligen IPAdressen.</w:t>
        <w:br/>
        <w:t xml:space="preserve">So ist es für die Behörden</w:t>
        <w:br/>
        <w:t xml:space="preserve">ohne weiteres möglich, jegliche</w:t>
        <w:br/>
        <w:t xml:space="preserve">Bewegung im Internet</w:t>
        <w:br/>
        <w:t xml:space="preserve">nachzuvollziehen, zu kontrollieren</w:t>
        <w:br/>
        <w:t xml:space="preserve">und sogar E-Mails, Überweisungen</w:t>
        <w:br/>
        <w:t xml:space="preserve">und andere Dinge im</w:t>
        <w:br/>
        <w:t xml:space="preserve">Namen anderer Personen durchzuführen.</w:t>
        <w:br/>
        <w:t xml:space="preserve">Natürlich dient das</w:t>
        <w:br/>
        <w:t xml:space="preserve">allein der Bekämpfung von</w:t>
        <w:br/>
        <w:t xml:space="preserve">Straftaten und der Sicherheit</w:t>
        <w:br/>
        <w:t xml:space="preserve">gegen Terror, so jedenfalls die</w:t>
        <w:br/>
        <w:t xml:space="preserve">öffentlichen Verlautbarungen.</w:t>
        <w:br/>
        <w:t xml:space="preserve">Auffällig jedoch ist, dass auch</w:t>
        <w:br/>
        <w:t xml:space="preserve">dieses Gesetz wieder einmal zu</w:t>
        <w:br/>
        <w:t xml:space="preserve">einem Zeitpunkt verabschiedet</w:t>
        <w:br/>
        <w:t xml:space="preserve">wurde, als viele Deutsche die</w:t>
        <w:br/>
        <w:t xml:space="preserve">Brückentage um den 1. Mai</w:t>
        <w:br/>
        <w:t xml:space="preserve">für einen Kurzurlaub nutzten.</w:t>
        <w:br/>
        <w:t xml:space="preserve">Zudem hat kaum eine der Mainstream-</w:t>
        <w:br/>
        <w:t xml:space="preserve">Medien darüber berichtet.</w:t>
        <w:br/>
        <w:t xml:space="preserve">Will die Regierung vertuschen,</w:t>
        <w:br/>
        <w:t xml:space="preserve">dass damit ein weiterer</w:t>
        <w:br/>
        <w:t xml:space="preserve">entscheidender Schritt zum „gläsernen</w:t>
        <w:br/>
        <w:t xml:space="preserve">Bürger“ umgesetzt wurde?</w:t>
        <w:br/>
        <w:t xml:space="preserve">Es sind einige Klagen vor dem</w:t>
        <w:br/>
        <w:t xml:space="preserve">Bundesverfassungsgericht anhängig,</w:t>
        <w:br/>
        <w:t xml:space="preserve">das die Vorratsdatenspeicherung</w:t>
        <w:br/>
        <w:t xml:space="preserve">2010 bereits damals</w:t>
        <w:br/>
        <w:t xml:space="preserve">gekippt hat. Da es sich um</w:t>
        <w:br/>
        <w:t xml:space="preserve">eine Sammelklage handelt, ist</w:t>
        <w:br/>
        <w:t xml:space="preserve">eine Teilnahme noch möglich</w:t>
        <w:br/>
        <w:t xml:space="preserve">(http://stopp-bda.de/mitmachen/).</w:t>
        <w:br/>
        <w:t xml:space="preserve">Bleibt zu hoffen, dass auch diesmal</w:t>
        <w:br/>
        <w:t xml:space="preserve">ein „Stopp“ aus Karlsruhe</w:t>
        <w:br/>
        <w:t xml:space="preserve">kommt. Ansonsten wird dieses</w:t>
        <w:br/>
        <w:t xml:space="preserve">Gesetz, vorausgesetzt der Bundespräsident</w:t>
        <w:br/>
        <w:t xml:space="preserve">unterschreibt es,</w:t>
        <w:br/>
        <w:t xml:space="preserve">am 1.7.2013 in Kraft treten.</w:t>
        <w:br/>
        <w:t xml:space="preserve"/>
        <w:br/>
        <w:t xml:space="preserve"/>
        <w:br/>
        <w:t xml:space="preserve"/>
        <w:br/>
        <w:t xml:space="preserve">Zitat:</w:t>
        <w:br/>
        <w:t xml:space="preserve">„Je verdorbener der</w:t>
        <w:br/>
        <w:t xml:space="preserve">Staat, desto mehr</w:t>
        <w:br/>
        <w:t xml:space="preserve">Gesetze hat er.“</w:t>
        <w:br/>
        <w:t xml:space="preserve"/>
        <w:br/>
        <w:t xml:space="preserve">Publius Cornelius Tacitus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uw.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http://www.golem.de/news/passwoerter-und-ip-adressen-bundesrat-winkt-gesetz-zur-bestandsdatenauskunft-durch-1305-99076.html</w:t>
        </w:r>
      </w:hyperlink>
      <w:r w:rsidR="0026191C">
        <w:rPr/>
        <w:br/>
      </w:r>
      <w:hyperlink w:history="true" r:id="rId22">
        <w:r w:rsidRPr="00F24C6F">
          <w:rPr>
            <w:rStyle w:val="Hyperlink"/>
          </w:rPr>
          <w:rPr>
            <w:sz w:val="18"/>
          </w:rPr>
          <w:t>http://www.gamersglobal.de/news/68754/bundesrat-stimmt-gesetz-zur-bestandsdatenauskunft-zu-upd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Bestandsdatenspeicherung[...]: Vorratsdatenspeicherung durch die Hintertür?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www.kla.tv/1166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26.06.2013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golem.de/news/passwoerter-und-ip-adressen-bundesrat-winkt-gesetz-zur-bestandsdatenauskunft-durch-1305-99076.html" TargetMode="External" Id="rId21" /><Relationship Type="http://schemas.openxmlformats.org/officeDocument/2006/relationships/hyperlink" Target="http://www.gamersglobal.de/news/68754/bundesrat-stimmt-gesetz-zur-bestandsdatenauskunft-zu-upd"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6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6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Bestandsdatenspeicherung[...]: Vorratsdatenspeicherung durch die Hintertür?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