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755b2f9c984384" /><Relationship Type="http://schemas.openxmlformats.org/package/2006/relationships/metadata/core-properties" Target="/package/services/metadata/core-properties/e4ded5d1e7cd4fdd84bc090c95ae7883.psmdcp" Id="R20087df66d874c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Klagewelle bremst Merkels Euro-Rettung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einer Klagewelle sollen
der Fiskalpakt und der dauerhafte
Euro-Rettungsschirm ESM
vor dem Bundesverfassungsgericht    
zu Fall gebracht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einer Klagewelle sollen</w:t>
        <w:br/>
        <w:t xml:space="preserve">der Fiskalpakt und der dauerhafte</w:t>
        <w:br/>
        <w:t xml:space="preserve">Euro-Rettungsschirm ESM</w:t>
        <w:br/>
        <w:t xml:space="preserve">vor dem Bundesverfassungsgericht</w:t>
        <w:br/>
        <w:t xml:space="preserve">zu Fall gebracht werden.</w:t>
        <w:br/>
        <w:t xml:space="preserve">Nach der Verabschiedung beider</w:t>
        <w:br/>
        <w:t xml:space="preserve">Instrumente in Bundestag und</w:t>
        <w:br/>
        <w:t xml:space="preserve">Bundesrat gingen bis Samstag,</w:t>
        <w:br/>
        <w:t xml:space="preserve">den 30.6.12 nebst einer Sammelklage</w:t>
        <w:br/>
        <w:t xml:space="preserve">von über 12.000 Bürgern</w:t>
        <w:br/>
        <w:t xml:space="preserve">weitere sechs Klagen in Karlsruhe</w:t>
        <w:br/>
        <w:t xml:space="preserve">ein. Das Bundesverfassungsgericht</w:t>
        <w:br/>
        <w:t xml:space="preserve">hat für den 10.7.12 eine</w:t>
        <w:br/>
        <w:t xml:space="preserve">mündliche Verhandlung angesetzt,</w:t>
        <w:br/>
        <w:t xml:space="preserve">um über die eingereichten</w:t>
        <w:br/>
        <w:t xml:space="preserve">Anträge auf Erlass einer einstweiligen</w:t>
        <w:br/>
        <w:t xml:space="preserve">Anordnung zu entscheiden.</w:t>
        <w:br/>
        <w:t xml:space="preserve">Dadurch wird die Ratifizierung</w:t>
        <w:br/>
        <w:t xml:space="preserve">des ESM durch Bundespräsident</w:t>
        <w:br/>
        <w:t xml:space="preserve">Gauck vorerst verzögert.</w:t>
        <w:br/>
        <w:t xml:space="preserve">Haben die Verfassungsrichter</w:t>
        <w:br/>
        <w:t xml:space="preserve">das Standvermögen, sich gegen</w:t>
        <w:br/>
        <w:t xml:space="preserve">den Willen der Bundesregierung</w:t>
        <w:br/>
        <w:t xml:space="preserve">und der ESM-Initiatoren zum</w:t>
        <w:br/>
        <w:t xml:space="preserve">Wohle des Volkes, der Verfassung,</w:t>
        <w:br/>
        <w:t xml:space="preserve">des ganzen Staates einzusetzen?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www.abgeordneten-check.de</w:t>
        </w:r>
      </w:hyperlink>
      <w:hyperlink w:history="true" r:id="rId22">
        <w:r w:rsidRPr="00F24C6F">
          <w:rPr>
            <w:rStyle w:val="Hyperlink"/>
          </w:rPr>
          <w:rPr>
            <w:sz w:val="18"/>
          </w:rPr>
          <w:t>www.bundesverfassungsgericht.de/pressemitteilungen/bvg12-047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3">
        <w:r w:rsidRPr="00F24C6F">
          <w:rPr>
            <w:rStyle w:val="Hyperlink"/>
          </w:rPr>
          <w:t>www.kla.tv/ESM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Klagewelle bremst Merkels Euro-Rettung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bgeordneten-check.de" TargetMode="External" Id="rId21" /><Relationship Type="http://schemas.openxmlformats.org/officeDocument/2006/relationships/hyperlink" Target="https://www.bundesverfassungsgericht.de/pressemitteilungen/bvg12-047" TargetMode="External" Id="rId22" /><Relationship Type="http://schemas.openxmlformats.org/officeDocument/2006/relationships/hyperlink" Target="https://www.kla.tv/ES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Klagewelle bremst Merkels Euro-Rettung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