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497547c0b5408b" /><Relationship Type="http://schemas.openxmlformats.org/package/2006/relationships/metadata/core-properties" Target="/package/services/metadata/core-properties/1af6e0bc96934e42858c3e6e03db734b.psmdcp" Id="R653c417bbeb249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L’aide au développement : utile ou nuisible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Est-ce que toute aide aux pays en voie de développement est mauvaise ? Certainement pas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L’aide au développement : utile ou nuisible ?</w:t>
        <w:br/>
        <w:t xml:space="preserve"/>
        <w:br/>
        <w:t xml:space="preserve">Est-ce que toute aide aux pays en voie de développement est mauvaise ? Certainement pas ! Des œuvres qui, dans un souci de réelle bienfaisance, aident les personnes sur place à se remettre debout méritent qu’on les soutienne. Ce qui est mauvais c’est, sous couvert d’aide, une politique mensongère d’esclavage et d’appauvrissement de nations entières. Pour faire accepter ses aides au développement, cette politique profite sans scrupule des sentiments de compassion de la population occidentale, face à des personnes qui souffrent, reverse l’aide financière à une « élite » corrompue des pays en voie de développement afin de pouvoir voler des matières premières sans être dérangé. De telles escroqueries doivent être mises à la lumière en diffusant les contre voix le plus régulièrement et largement possible.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mv.ag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http://www.spiegel.de/politik/ausland/mogadischu-sigmar-gabriel-am-horn-des-hungers-in-somalia-a-1145619.html</w:t>
        </w:r>
      </w:hyperlink>
      <w:r w:rsidR="0026191C">
        <w:rPr/>
        <w:br/>
      </w:r>
      <w:r w:rsidR="0026191C">
        <w:rPr/>
        <w:br/>
      </w:r>
      <w:hyperlink w:history="true" r:id="rId22">
        <w:r w:rsidRPr="00F24C6F">
          <w:rPr>
            <w:rStyle w:val="Hyperlink"/>
          </w:rPr>
          <w:rPr>
            <w:sz w:val="18"/>
          </w:rPr>
          <w:t>https://www.youtube.com/watch?v=GI9OWiq_h8k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#AideDeveloppement - au développement sur le banc d'essai - </w:t>
      </w:r>
      <w:hyperlink w:history="true" r:id="rId23">
        <w:r w:rsidRPr="00F24C6F">
          <w:rPr>
            <w:rStyle w:val="Hyperlink"/>
          </w:rPr>
          <w:t>www.kla.tv/AideDeveloppement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L’aide au développement : utile ou nuisible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www.kla.tv/11706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02.01.2018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olitik/ausland/mogadischu-sigmar-gabriel-am-horn-des-hungers-in-somalia-a-1145619.html" TargetMode="External" Id="rId21" /><Relationship Type="http://schemas.openxmlformats.org/officeDocument/2006/relationships/hyperlink" Target="https://www.youtube.com/watch?v=GI9OWiq_h8k" TargetMode="External" Id="rId22" /><Relationship Type="http://schemas.openxmlformats.org/officeDocument/2006/relationships/hyperlink" Target="https://www.kla.tv/AideDeveloppemen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0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L’aide au développement : utile ou nuisible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