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800260c7bb4f73" /><Relationship Type="http://schemas.openxmlformats.org/package/2006/relationships/metadata/core-properties" Target="/package/services/metadata/core-properties/e59bdbad7a0c496daa3953303a00dda8.psmdcp" Id="Rb4c33f0e2d814c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passiert, wenn es kein Bargeld mehr gibt...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Bargeldabschaffung, implantierter RFID-Chip: Welche Folgen wird es für uns haben? Stopp Bargeld-Abschaffung, Stopp RFID.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Verkäuferin: „Zeig mir mal die Hand da! </w:t>
        <w:br/>
        <w:t xml:space="preserve">Kannst der Mami sagen, sie soll dir ein Chip machen lassen.</w:t>
        <w:br/>
        <w:t xml:space="preserve">Tschau!“</w:t>
        <w:br/>
        <w:t xml:space="preserve">Bauer: „Was willst denn du?“</w:t>
        <w:br/>
        <w:t xml:space="preserve">Kind: „Darf ich ein bisschen Milch?“</w:t>
        <w:br/>
        <w:t xml:space="preserve">Bauer: „Das können wir heute nicht mehr machen, das geht nicht!“</w:t>
        <w:br/>
        <w:t xml:space="preserve">Kind: „Kuh, gibst du mir ein bisschen Milch?“</w:t>
        <w:br/>
        <w:t xml:space="preserve">Sprecher: „Das soll nicht die Zukunft unserer Kinder sein. Stopp RFID!“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https://www.youtube.com/watch?v=bc8to-SA920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2">
        <w:r w:rsidRPr="00F24C6F">
          <w:rPr>
            <w:rStyle w:val="Hyperlink"/>
          </w:rPr>
          <w:t>www.kla.tv/Bargeld</w:t>
        </w:r>
      </w:hyperlink>
      <w:r w:rsidR="0026191C">
        <w:rPr/>
        <w:br/>
      </w:r>
      <w:r w:rsidR="0026191C">
        <w:rPr/>
        <w:br/>
      </w:r>
      <w:r w:rsidRPr="002B28C8">
        <w:t xml:space="preserve">#RFID - </w:t>
      </w:r>
      <w:hyperlink w:history="true" r:id="rId23">
        <w:r w:rsidRPr="00F24C6F">
          <w:rPr>
            <w:rStyle w:val="Hyperlink"/>
          </w:rPr>
          <w:t>www.kla.tv/RFID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passiert, wenn es kein Bargeld mehr gibt...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c8to-SA920" TargetMode="External" Id="rId21" /><Relationship Type="http://schemas.openxmlformats.org/officeDocument/2006/relationships/hyperlink" Target="https://www.kla.tv/Bargeld" TargetMode="External" Id="rId22" /><Relationship Type="http://schemas.openxmlformats.org/officeDocument/2006/relationships/hyperlink" Target="https://www.kla.tv/RFI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passiert, wenn es kein Bargeld mehr gibt...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