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4129f4a7c34177" /><Relationship Type="http://schemas.openxmlformats.org/package/2006/relationships/metadata/core-properties" Target="/package/services/metadata/core-properties/b43f809f459c445387cbf4e7e8469abc.psmdcp" Id="Rf47dbe70e9bd4e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Urmărirea țelurilor geostrategice în loc de protecţia popoarelor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Urmărirea țelurilor geostrategice în loc de protecţia popoarelor. Arabia Saudită a doborât brutal revoltele minorității sale șiite cu ajutorul armatei în august 2017. Doar în localitatea Al Awamiyah au fost uciși astfel numeroși adversari ai guvernului. În același mod şi armata din Bahrain şi-a asuprit populaţia majoritară șiită. În aceste state din Golf încălcările grave ale drepturilor omului sunt la ordinea zilei.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Urmărirea țelurilor geostrategice în loc de protecţia popoarelor. Arabia Saudită a doborât brutal revoltele minorității sale șiite cu ajutorul armatei în august 2017. Doar în localitatea Al Awamiyah au fost uciși astfel numeroși adversari ai guvernului. În același mod şi armata din Bahrain şi-a asuprit populaţia majoritară șiită. În aceste state din Golf încălcările grave ale drepturilor omului sunt la ordinea zilei. </w:t>
        <w:br/>
        <w:t xml:space="preserve">Totuși, fără scrupule, statele din occident fac afaceri uriașe cu arme cu asemenea state. Pe de altă parte, state ca de exemplu Iugoslavia, Ucraina, Libia, Irak sau Siria au fost stigmatizate de către guvernele occidentale și mass-media la nivel mondial drept măcelari ai propriei populații. </w:t>
        <w:br/>
        <w:t xml:space="preserve">Aceasta a dus la măsuri drastice ale comunității statelor occidentale împotriva acestor țări, chiar până la operațiuni militare.</w:t>
        <w:br/>
        <w:t xml:space="preserve">Mulți critici apreciază un astfel de comportament ca ipocrizie.</w:t>
        <w:br/>
        <w:t xml:space="preserve">Este evident că SUA și aliații lor nu manifestă interes pentru punerea în aplicare a drepturilor omului în aceste state, ci îşi impun interesele proprii de putere și țelurile geostrategice.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:https://www.german-foreign-policy.com/news/detail/2006/</w:t>
        <w:rPr>
          <w:sz w:val="18"/>
        </w:rPr>
      </w:r>
      <w:r w:rsidR="0026191C">
        <w:rPr/>
        <w:br/>
      </w:r>
      <w:hyperlink w:history="true" r:id="rId21">
        <w:r w:rsidRPr="00F24C6F">
          <w:rPr>
            <w:rStyle w:val="Hyperlink"/>
          </w:rPr>
          <w:rPr>
            <w:sz w:val="18"/>
          </w:rPr>
          <w:t>http://www.dw.com/de/saudi-arabien-krieg-gegen-die-schiitische-minderheit/a-40025351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Urmărirea țelurilor geostrategice în loc de protecţia popoarelor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www.kla.tv/12191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27.03.2018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w.com/de/saudi-arabien-krieg-gegen-die-schiitische-minderheit/a-4002535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9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Urmărirea țelurilor geostrategice în loc de protecţia popoarelor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