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8902e5d39f4418" /><Relationship Type="http://schemas.openxmlformats.org/package/2006/relationships/metadata/core-properties" Target="/package/services/metadata/core-properties/b7fbf2e968134d97a987912cec37dc95.psmdcp" Id="R34d900466a4148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medicina guiada por intereses económicos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 vez más, un análisis publicado en 2014 revela que la investigación médica se guía por intereses lucrativos. 39 de 53 estudios muestran que la cirugía con placebo está mejorando. Sin embargo, a pesar de los beneficios potenciales, este descubrimiento no se explora más a fondo en estudios posteriores.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2014, la revista médica internacional "The British Medical Journal" publicó un análisis exhaustivo de estudios que comparaban las operaciones de placebo con cirugías reales. En contraste con una operación convencional, la cirugía de placebo hace sólo una incisión en la piel. </w:t>
        <w:br/>
        <w:t xml:space="preserve"/>
        <w:br/>
        <w:t xml:space="preserve">Los resultados del análisis son los siguientes: en 39 de 53 estudios (74%) la operación de placebo lleva a una mejoría. En más de la mitad de los estudios (51%), la cirugía placebo es incluso tan efectiva como la real. La mayoría de los pacientes que presuntamente han sido sometidos a una operación real experimentan el mismo resultado de curación que aquellos que han sido sometidos a una operación costosa, a menudo dolorosa y perjudicial.</w:t>
        <w:br/>
        <w:t xml:space="preserve"/>
        <w:br/>
        <w:t xml:space="preserve">El hecho de que este descubrimiento, a pesar de sus beneficios potenciales, apenas ha sido profundizado por estudios posteriores demuestra cómo la investigación médica es guiada por intereses lucrativos.</w:t>
        <w:br/>
        <w:t xml:space="preserve"/>
        <w:br/>
        <w:t xml:space="preserve">También es interesante sobre este tema la cita del científico estadounidense de los medios (de comunicación) Prof. Dr. Michael Tracey:</w:t>
        <w:br/>
        <w:t xml:space="preserve"/>
        <w:br/>
        <w:t xml:space="preserve">„Todos los datos muestran que las tasas de mortalidad por (las llamadas) enfermedades infecciosas han estado disminuyendo desde mediados del siglo XIX – mucho antes de que la medicina moderna interviniera con sus métodos científicos. </w:t>
        <w:br/>
        <w:t xml:space="preserve">Esto significa que no fue la medicina, sino la mejora de las condiciones de vida lo que hizo retroceder las enfermedades. La medicina, por lo tanto, transmite una comprensión incorrecta del pasado y crea falsas esperanzas para el futuro".</w:t>
        <w:br/>
        <w:t xml:space="preserve">Prof. Dr. Michael Tracey, científico de los medios de comunicación de los EE. UU.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www.youtube.com/watch?v=bS6y-esre1E</w:t>
        </w:r>
      </w:hyperlink>
      <w:r w:rsidR="0026191C">
        <w:rPr/>
        <w:br/>
      </w:r>
      <w:hyperlink w:history="true" r:id="rId22">
        <w:r w:rsidRPr="00F24C6F">
          <w:rPr>
            <w:rStyle w:val="Hyperlink"/>
          </w:rPr>
          <w:rPr>
            <w:sz w:val="18"/>
          </w:rPr>
          <w:t>www.kla.tv/7677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medicina guiada por intereses económicos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www.kla.tv/12242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S6y-esre1E" TargetMode="External" Id="rId21" /><Relationship Type="http://schemas.openxmlformats.org/officeDocument/2006/relationships/hyperlink" Target="https://www.kla.tv/7677"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4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medicina guiada por intereses económicos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