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2eb55d2df91425e" /><Relationship Type="http://schemas.openxmlformats.org/package/2006/relationships/metadata/core-properties" Target="/package/services/metadata/core-properties/84e8e3b658984b0099c4c0f8d94b9d30.psmdcp" Id="R452e463ada6c421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Государство одобряет хронический стресс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Хронический стресс уже давно вступил в свои права в нашем обществе. Но что произойдёт, если маленькие дети подвергаются хроническому стрессу и как это возможно?  Врач и СДВГ-консультант, доктор медицины Доротея Бём приводит три ситуации, которые являются причинами этого.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Хронический стресс уже давно обосновался в нашем обществе. Но именно в первые три года жизни хронический стресс оказывает негативное воздействие на развитие мозга. Поскольку в этот период созревает так сказать  «автопилот»  (автоматическая саморегуляция) нашего сознания, ответственная за внимание, концентрацию, эмоциональный контроль и фильтр раздражителей. Если эта саморегуляция нарушается, поведение и восприятие теряют их положительный автоматизм. Практически «Пилот» (ребёнок) постоянно находиться «за рулём», что очень обременительно и ведёт к потере внимания и к раздражительности. Такое состояние вызывает серьёзные проблемы в семье и школе. Оно является причиной не только ослабления внимания и развития нездоровой активности (СДВГ*), но также сбоев в общественном поведении, с риском роста агрессивности и социальной изоляции. Врач и СДВГ-терапевт, доктор медицины Доротея Бём утверждает, что хронический стресс в раннем возрасте возможен в трёх случаях: при сексуальном надругательстве, при плохом уходе и при посещении ребёнком яслей. В последнем случае введённое в Германии в 2013 «право на место в яслях для каждого ребёнка» является государственным одобрением хронического стресса – с чудовищными последствиями для детей и всего общества. </w:t>
        <w:br/>
        <w:t xml:space="preserve">«Существует закон, посредством штрафов запрещающий собаководам преждевременно отделять щенков от самки и продавать их, так как известно, что такие животные становятся невротическими кусаками.»  Мария Штойер, детский врач и семейный терапевт в Германии. </w:t>
        <w:br/>
        <w:t xml:space="preserve">Узнаёте вы здесь параллели?</w:t>
        <w:br/>
        <w:t xml:space="preserve"/>
        <w:br/>
        <w:t xml:space="preserve">*СДВГ – Синдром дефицита внимания и гиперактивности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wh.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DVD Compact Konferenz 2013</w:t>
        <w:rPr>
          <w:sz w:val="18"/>
        </w:rPr>
      </w:r>
      <w:r w:rsidR="0026191C">
        <w:rPr/>
        <w:br/>
      </w:r>
      <w:r w:rsidRPr="002B28C8">
        <w:t xml:space="preserve">"Für die Zukunft der Familie“, Vortrag v. Dr. med. Dorothea Böhm: „Mutter ist mehr als nur ein Wort“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#SDVG - </w:t>
      </w:r>
      <w:hyperlink w:history="true" r:id="rId21">
        <w:r w:rsidRPr="00F24C6F">
          <w:rPr>
            <w:rStyle w:val="Hyperlink"/>
          </w:rPr>
          <w:t>www.kla.tv/SDVG</w:t>
        </w:r>
      </w:hyperlink>
      <w:r w:rsidR="0026191C">
        <w:rPr/>
        <w:br/>
      </w:r>
      <w:r w:rsidR="0026191C">
        <w:rPr/>
        <w:br/>
      </w:r>
      <w:r w:rsidRPr="002B28C8">
        <w:t xml:space="preserve">#SDVG - СДВГ - </w:t>
      </w:r>
      <w:hyperlink w:history="true" r:id="rId22">
        <w:r w:rsidRPr="00F24C6F">
          <w:rPr>
            <w:rStyle w:val="Hyperlink"/>
          </w:rPr>
          <w:t>www.kla.tv/https://www.kla.tv/SDVG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Государство одобряет хронический стресс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www.kla.tv/12255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10.04.2018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SDVG" TargetMode="External" Id="rId21" /><Relationship Type="http://schemas.openxmlformats.org/officeDocument/2006/relationships/hyperlink" Target="https://www.kla.tv/https://www.kla.tv/SDVG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25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25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Государство одобряет хронический стресс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