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879d66f9d014e8d" /><Relationship Type="http://schemas.openxmlformats.org/package/2006/relationships/metadata/core-properties" Target="/package/services/metadata/core-properties/7f42a07993ea40f1ae33e99d7669bbe5.psmdcp" Id="R598f48e384634d1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Сначала взаимоотношение, потом образование!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Как бы предупреждённый дорожным знаком человек в глубине души чувствует, что хорошие взаимоотношения в семье, любовь и доверие для детей являются главной основой для способности к учёбе. Но несмотря на это СМИ и политики пропагандируют политику внедрения яслей, которая главным приоритетом считает «раннее образование» детей. 
Может кто-то умышленно ставит ложные дорожные знаки? 
Настало время демонтировать их и включить собственную навигацию.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Как мы уже знаем, предупреждающие и запрещающие дорожные знаки необходимы для безопасного дорожного движения. Если незаметно убрать эти знаки, или же расставить фальшивые, то это будет иметь серьёзные последствия. Логичным результатом станут аварии и хаос на дорогах. Может ли такое быть, что ответственные общественные и политические деятели постепенно удаляют такие «предупреждающие знаки», которые с незапамятных времён служили гармоничной семейной жизни, или, что ещё хуже, расставляют фальшивые? </w:t>
        <w:br/>
        <w:t xml:space="preserve">И это всё с риском, или возможно даже с намерением не дать своевременно распознать опасность для детей и общества в целом!? </w:t>
        <w:br/>
        <w:t xml:space="preserve">Пример этому политика внедрения яслей, которая практикуется на протяжении многих лет.</w:t>
        <w:br/>
        <w:t xml:space="preserve">Не только классики педагогики, как Кант и Фрёбель, но и все предшествующие великие культуры знали, что контакт с мамой и папой в первые годы жизни является основной предпосылкой для возникновения интереса у детей к образованию и познанию. </w:t>
        <w:br/>
        <w:t xml:space="preserve">В наше же время родители постоянно слышат в СМИ и политических новостях о якобы таком важном «раннем детском образовании», призванном уже с самого раннего возраста развивать малышей интеллектуально, музыкально, лингвистически, творчески и морально.</w:t>
        <w:br/>
        <w:t xml:space="preserve">Известный детский и подростковый психолог Вольфганг Бергманн заявил по этому поводу следующее: «Это ненаучно и во всех отношениях неправильно. Только, если дети чувствуют себя в полной безопасности и знают: «мама и папа здесь, со мной ничего не может случиться», – лишь тогда у ребёнка появляется интерес ко всему; его можно увлечь, в том числе и образованием». </w:t>
        <w:br/>
        <w:t xml:space="preserve">Результаты недавнего опроса молодежи в Швейцарии тоже ясно показали, что молодые люди для будущего предпочитают традиционную семейную модель. Причём представления опрошенных как женщин, так и мужчин оказались почти одинаковыми. Большинство молодых людей предпочитают для первых 3 лет жизни ребенка традиционно-гражданскую семейную модель: мужчина работает на полную ставку, женщина дома. Или современно-гражданскую семейную модель: мужчина работает на полную ставку, женщина на половину ставки. При этом мужчине, работающему на полную ставку, отводится роль кормильца. Женщина преимущественно работает на половину ставки или всецело посвящает себя семье. </w:t>
        <w:br/>
        <w:t xml:space="preserve">Не открывает ли это исследование, что люди в глубине души чувствуют, что маленьким детям способствует и где они развиваются наилучшим образом? </w:t>
        <w:br/>
        <w:t xml:space="preserve">Кто и дальше пропагандирует образование посредством яслей, не защищая семью и не содействуя ей как месту любви, расположения, взаимопонимания и надежности, тот умышленно устанавливает ложные дорожные знаки и таким образом вводит общество в заблуждение.</w:t>
        <w:br/>
        <w:t xml:space="preserve">Поэтому помогите раскрывать и обнародовать «установку ложных знаков», распространяя эту передачу.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www.youtube.com/watch?v=j7U4jeKSO8c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https://chx.mazzehosting.ch/sites/default/files/band_24_web_0.p</w:t>
        </w:r>
      </w:hyperlink>
      <w:r w:rsidRPr="002B28C8">
        <w:t xml:space="preserve">S.104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Сначала взаимоотношение, потом образование!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www.kla.tv/12304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j7U4jeKSO8c" TargetMode="External" Id="rId21" /><Relationship Type="http://schemas.openxmlformats.org/officeDocument/2006/relationships/hyperlink" Target="https://chx.mazzehosting.ch/sites/default/files/band_24_web_0.p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3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3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Сначала взаимоотношение, потом образование!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