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525ca6a1f14cd7" /><Relationship Type="http://schemas.openxmlformats.org/package/2006/relationships/metadata/core-properties" Target="/package/services/metadata/core-properties/0465bb55102c4a4e950be88234f5c3ed.psmdcp" Id="R8b404f63fb7443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Russia attacks the petrodollar – the dollar wars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Russia plans to accept more and more the ruble as trading currency for oil deliveries and no longer the dollar as dictated by the USA worldwide.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what does the USA’s waging of wars have to do with the dollar? Welcome to Klagemauer.TV.</w:t>
        <w:br/>
        <w:t xml:space="preserve">Russia plans to accept more and more the ruble as trading currency for oil deliveries and no longer the dollar as dictated by the USA worldwide. However, Washington informed Russia that oil trade without dollar would lead to sanctions by the United States of America. If all countries left the petrodollar system, the dollar value would drop exceedingly – and with it also Washington’s power! Other states such as Iraq, Libya, Iran or Venezuela have already tried to subvert this monopoly and have experienced its fightback. The overthrow in Ukraine steered by the West seems to be an attempt to put Russia in its place. The USA is only able to pay its bills because the dollar is still accepted as currency in the oil trade until today. Without this money, the dollar, it would become extremely difficult to wage wars. Ladies and gentlemen, how far will the USA go now in order to keep the sinking dollar alive for some more time? Stay tuned, watch the news on kla.tv daily and spread this enlightening information.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mb./ft.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http://voiceofrussia.com/2014_04_04/Russia-prepares-to-attack-the-petrodollar-2335/</w:t>
        </w:r>
      </w:hyperlink>
      <w:r w:rsidR="0026191C">
        <w:rPr/>
        <w:br/>
      </w:r>
      <w:hyperlink w:history="true" r:id="rId22">
        <w:r w:rsidRPr="00F24C6F">
          <w:rPr>
            <w:rStyle w:val="Hyperlink"/>
          </w:rPr>
          <w:rPr>
            <w:sz w:val="18"/>
          </w:rPr>
          <w:t>http://www.zeitpunkt.ch/news/artikel-einzelansicht/artikel/russlandattackiert-den-petrodollar.html</w:t>
        </w:r>
      </w:hyperlink>
      <w:r w:rsidR="0026191C">
        <w:rPr/>
        <w:br/>
      </w:r>
      <w:hyperlink w:history="true" r:id="rId23">
        <w:r w:rsidRPr="00F24C6F">
          <w:rPr>
            <w:rStyle w:val="Hyperlink"/>
          </w:rPr>
          <w:rPr>
            <w:sz w:val="18"/>
          </w:rPr>
          <w:t>http://www.paulcraigroberts.org/2014/04/06/obama-issues-threats-russianato-paul-craig-roberts/</w:t>
        </w:r>
      </w:hyperlink>
      <w:r w:rsidR="0026191C">
        <w:rPr/>
        <w:br/>
      </w:r>
      <w:hyperlink w:history="true" r:id="rId24">
        <w:r w:rsidRPr="00F24C6F">
          <w:rPr>
            <w:rStyle w:val="Hyperlink"/>
          </w:rPr>
          <w:rPr>
            <w:sz w:val="18"/>
          </w:rPr>
          <w:t>http://www.whywar.at/dollardeckung_der_usa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Russia attacks the petrodollar – the dollar wars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www.kla.tv/12319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voiceofrussia.com/2014_04_04/Russia-prepares-to-attack-the-petrodollar-2335/" TargetMode="External" Id="rId21" /><Relationship Type="http://schemas.openxmlformats.org/officeDocument/2006/relationships/hyperlink" Target="http://www.zeitpunkt.ch/news/artikel-einzelansicht/artikel/russlandattackiert-den-petrodollar.html" TargetMode="External" Id="rId22" /><Relationship Type="http://schemas.openxmlformats.org/officeDocument/2006/relationships/hyperlink" Target="http://www.paulcraigroberts.org/2014/04/06/obama-issues-threats-russianato-paul-craig-roberts/" TargetMode="External" Id="rId23" /><Relationship Type="http://schemas.openxmlformats.org/officeDocument/2006/relationships/hyperlink" Target="http://www.whywar.at/dollardeckung_der_us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1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Russia attacks the petrodollar – the dollar wars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