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dba531259d477f" /><Relationship Type="http://schemas.openxmlformats.org/package/2006/relationships/metadata/core-properties" Target="/package/services/metadata/core-properties/0cb4543975984455acf812f0e9eed2e2.psmdcp" Id="Reaec7e6bb68a49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Politique d’intervention américaine hypocrite en Amérique du Sud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Renforcer les mesures militaires contre le Venezuela dans un esprit de démocratisation ? 
Pour cela, l'ancien ministre des affaires étrangères américain Tillerson a fait campagne l'année dernière. Ici, il semble y avoir un fil rouge à l'histoire des États d'Amérique latine - voyez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de sa tournée dans différents pays d'Amérique latine en 2017, le secrétaire d’Etat américain, Rex Tillerson, a fait campagne en faveur d'un renforcement des mesures contre le Venezuela, y compris des mesures militaires, prétendant soutenir ainsi le processus de démocratisation dans ce pays. Cependant, cela semblait hypocrite et ressemblait à un engagement ouvert à poursuivre la politique sanglante de changement de régime initiée par les États-Unis contre les gouvernements qui ne sont pas pro-américains, politique couramment  pratiquée en Amérique centrale et en Amérique du Sud pendant la guerre froide. A cette époque par exemple, l'Argentine a dû vivre pendant de nombreuses années sous une dictature militaire faisant des dizaines de milliers de victimes après un coup d’État soutenu par les États-Unis. Il en va de même au Chili, au Nicaragua, au Salvador et au Guatemala. Dans une déclaration du ministère cubain des Affaires étrangères au sujet des attaques de Tillerson, il est spécifié qu'elles témoignent de « l'arrogance et du mépris » envers les États souverains et pacifiques d'Amérique latine et envers leur histoire douloureuse à cause des interventions impérialistes américaines.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bw./nis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Politique d’intervention américaine hypocrite en Amérique du Sud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Politique d’intervention américaine hypocrite en Amérique du Sud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