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8971141d3e41fd" /><Relationship Type="http://schemas.openxmlformats.org/package/2006/relationships/metadata/core-properties" Target="/package/services/metadata/core-properties/7b23d0bf40834949b0386324562fb272.psmdcp" Id="R44a5af8ece9a4d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Péruviens ne veulent pas d'un programme d'études qui contienne l’idéologie du genre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Ces dernières années, les ministères de l'Éducation de nombreux pays ont élaboré et adopté de nouveaux plans d'enseignement qui intègrent l’idéologie du genre. Beaucoup de parents et d'éducateurs sont outrés et souvent impuissants face à cette situation. Y a-t-il un moyen d'abroger ces décisions de l'État ? Suivez-nous au Pérou...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Péruviens ne veulent pas d'un programme d'études qui contienne l’idéologie du genre.</w:t>
        <w:br/>
        <w:t xml:space="preserve"/>
        <w:br/>
        <w:t xml:space="preserve">Malgré les nombreuses critiques, le ministère péruvien de l’Enseignement a donné son accord fin 2016 pour un nouveau plan d’enseignement pour 2017 avec l’intégration de l’idéologie du genre. En mars 2017, des parents, des associations d’enseignants et l’église catholique ont organisé des marches de protestation sous le slogan « Ne touche pas à mes enfants ! ». 1,5 million de personnes ont participé à ces manifestations pendant plusieurs mois ; cela a été un véritable succès. En novembre 2017, le ministère de l’Education a fait savoir qu’il remettait en place le plan d’enseignement de 2009, sans le contenu de l’idéologie du genre. Ce succès dû au mouvement de protestations pourrait devenir un encouragement pour tous ceux qui ne veulent pas regarder passivement l’idéologie du genre entrer dans les écoles.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lis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www.epochtimes.de/politik/welt/finger-weg-von-kindern-peru-zieht-schullehrplan-mit-gender-ideologie-nach-eltern-protesten-zurueck-a2289451.htm</w:t>
        </w:r>
      </w:hyperlink>
      <w:r w:rsidR="0026191C">
        <w:rPr/>
        <w:br/>
      </w:r>
      <w:hyperlink w:history="true" r:id="rId22">
        <w:r w:rsidRPr="00F24C6F">
          <w:rPr>
            <w:rStyle w:val="Hyperlink"/>
          </w:rPr>
          <w:rPr>
            <w:sz w:val="18"/>
          </w:rPr>
          <w:t>www.freiewelt.net/nachricht/ende-gender-in-peru-10072936/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Péruviens ne veulent pas d'un programme d'études qui contienne l’idéologie du genre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www.kla.tv/12746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politik/welt/finger-weg-von-kindern-peru-zieht-schullehrplan-mit-gender-ideologie-nach-eltern-protesten-zurueck-a2289451.htm" TargetMode="External" Id="rId21" /><Relationship Type="http://schemas.openxmlformats.org/officeDocument/2006/relationships/hyperlink" Target="https://www.freiewelt.net/nachricht/ende-gender-in-peru-10072936/"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4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Péruviens ne veulent pas d'un programme d'études qui contienne l’idéologie du genre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