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7ea38320124d98" /><Relationship Type="http://schemas.openxmlformats.org/package/2006/relationships/metadata/core-properties" Target="/package/services/metadata/core-properties/eef9c7b56cb24453b664f1118145fd22.psmdcp" Id="R20e51177a7b047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Scăpat din iad --&gt;John Ramirez, ex-satanist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Acum veţi vedea și auzi o poveste extraordinară din viața unui fost satanist, o poveste care se ocupă de realitatea vrăjitoriei și satanismului, spusă de John Ramirez, un bărbat care a adunat timp de mulți ani experiență personală în domeniu.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Acum veţi vedea și auzi o poveste extraordinară din viața unui fost satanist, o poveste care se ocupă de realitatea vrăjitoriei și satanismului, spusă de John Ramirez, un bărbat care a adunat timp de mulți ani experiență personală în domeniu.</w:t>
        <w:br/>
        <w:t xml:space="preserve">Indiferent ce gândim sau credem personal despre aceste lucruri, necesar este să avem și aici o ureche deschisă și minte imparțială. Mulți s-au angajat deja să raporteze despre aceste lumi și existențe incredibile, dar nu au fost în mare parte luaţi în serios. Multe chestiuni sună prea improbabile şi de neconceput și, prin urmare imposibile, deoarece nu pot fi văzute cu ochiul liber.</w:t>
        <w:br/>
        <w:t xml:space="preserve">Dar simplul fapt că ceva nu poate fi văzut nu înseamnă că nu există. Să ne gîndim doar la prezența curentului electric. Nu-l putem vedea cu ochiul liber, dar totuşi este clar că există. Dar prin ce mijloace putem percepe totuşi electricitatea? Pur și simplu prin impactul cu ea, prin puterile ei dezlănțuite.</w:t>
        <w:br/>
        <w:t xml:space="preserve">Acelaşi lucru este valabil şi pentru chestiunile spirituale. Și ele se manifestă, deși nu pot fi văzute cu ochiul liber totuşi prin forțe și efecte tangibile. Următorul film nu este adecvat pentru copii. Tuturor adulţilor, cu toate acestea, le dorim ca el să le fie o experiență care să-i ducă mai departe înspre lumină.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https://www.youtube.com/watch?v=esewPTVXGDs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Scăpat din iad --&gt;John Ramirez, ex-satanist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www.kla.tv/12767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24.07.2018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sewPTVXGD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Scăpat din iad --&gt;John Ramirez, ex-satanist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