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f414b796034887" /><Relationship Type="http://schemas.openxmlformats.org/package/2006/relationships/metadata/core-properties" Target="/package/services/metadata/core-properties/5013c9d523294ebf98b32c9e1147c482.psmdcp" Id="R1cd350936b5d41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Redakteure werden von der journalistischen Sorgfaltspflicht befreit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Allem Rummel um Fake-News zum Trotz entbindet ein aktuelles Gerichtsurteil Mainstream-Journalisten von der Sorgfaltspflicht. Um straffrei Fake-News zu produzieren...?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Magazin Stern und einer seiner Redakteure hatten Jens Bernert, den Autor des Blogs „Der Blaue Bote“ verklagt, weil er in scharfen Worten die fehlende Sorgfaltspflicht von Mainstream- Journalisten angeprangert hatte. Bei der Verhandlung gegen den Blogger am Hamburger Landgericht, Mitte Juli 2017, ließ die vorsitzende Richterin verlauten, es sei Journalisten nicht zuzumuten, selbstständig zu erkennen, ob es sich bei einer Story um eine Lügengeschichte handele oder nicht. Wenn also keine Sorgfaltspflicht mehr besteht, weshalb wird dann vonseiten der Politik solch ein Rummel um angeblich im Internet verbreitete Fake-News gemacht? Auch dieser Fall erhärtet den Verdacht, dass die Verbreiter von Fake-News evtl. ganz woanders zu suchen sind. „Medien dürfen alles und müssen nichts.“ Martin Walzer, Prälat der Diözese Speyer.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https://deutsch.rt.com/gesellschaft/54404-dritte-runde-zu-syrien-propaganda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Redakteure werden von der journalistischen Sorgfaltspflicht befreit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gesellschaft/54404-dritte-runde-zu-syrien-propagand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Redakteure werden von der journalistischen Sorgfaltspflicht befreit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