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5f644d4f5e24f2e" /><Relationship Type="http://schemas.openxmlformats.org/package/2006/relationships/metadata/core-properties" Target="/package/services/metadata/core-properties/79c07524542c48429e7a62ed897c431b.psmdcp" Id="R245059db54ab4c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Officiële artsenverenigingen waarschuwen voor WIFI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een gemeenschappelijke verklaring van de Cypriotische en Oostenrijke Orde van Geneesheren, evenals de officiële artsenvertegenwoordiging in Wenen en het Cypriotische Nationale Comité voor Milieu en Kindergezondheid (CNCECH) waarschuwen artsen voor de verwoestende uitwerkingen van de mobiele telefoniestraling.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Officiële artsenverenigingen waarschuwen voor WIFI!</w:t>
        <w:br/>
        <w:t xml:space="preserve">In een gemeenschappelijke verklaring van de Cypriotische en Oostenrijke Orde van Geneesheren, evenals de officiële artsenvertegenwoordiging in Wenen en het Cypriotische Nationale Comité voor Milieu en Kindergezondheid (CNCECH) waarschuwen artsen voor de verwoestende uitwerkingen van de mobiele telefoniestraling. </w:t>
        <w:br/>
        <w:t xml:space="preserve">Ze raden dringend noodzakelijke beschermingsmaatregelen aan, speciaal voor kinderen – zij zijn het ergst getroffen. Veel uitwerkingen, zoals bijvoorbeeld stress, ADHD, hoofdpijn en slaap- en leerstoornissen zijn ondertussen bewezen. </w:t>
        <w:br/>
        <w:t xml:space="preserve">De officiële artsenverenigingen roepen de verantwoordelijken op, in het onderwijs en de gezondheidszorg voorzorgmaatregelen te nemen, zoals voorschriften voor een veilig gebruik. Dit betekent vooral dat WIFI en draadloze netwerken in scholen en kleuterscholen niet langer zouden worden toegestaan. </w:t>
        <w:br/>
        <w:t xml:space="preserve">Het is in de eerste plaats de taak van politici om de voor- en nadelen van nieuwe technologieën grondig te onderzoeken door neutrale instanties voordat ze worden ingevoerd.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mse./abu.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www.diagnose-funk.org/publikationen/artikel/detail?newsid=1242</w:t>
        </w:r>
      </w:hyperlink>
      <w:r w:rsidR="0026191C">
        <w:rPr/>
        <w:br/>
      </w:r>
      <w:hyperlink w:history="true" r:id="rId22">
        <w:r w:rsidRPr="00F24C6F">
          <w:rPr>
            <w:rStyle w:val="Hyperlink"/>
          </w:rPr>
          <w:rPr>
            <w:sz w:val="18"/>
          </w:rPr>
          <w:t>www.diagnose-funk.org/ratgeber/vorsicht-wlan!/gesundheitsgefaehrdungen-durch-wlan-strahlung/gesundheitsgefahren-durch-wlan-unterhalb-der-grenzwerte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#Gezondheid - </w:t>
      </w:r>
      <w:hyperlink w:history="true" r:id="rId23">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Officiële artsenverenigingen waarschuwen voor WIFI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www.kla.tv/12820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newsid=1242" TargetMode="External" Id="rId21" /><Relationship Type="http://schemas.openxmlformats.org/officeDocument/2006/relationships/hyperlink" Target="https://www.diagnose-funk.org/ratgeber/vorsicht-wlan!/gesundheitsgefaehrdungen-durch-wlan-strahlung/gesundheitsgefahren-durch-wlan-unterhalb-der-grenzwerte" TargetMode="External" Id="rId22" /><Relationship Type="http://schemas.openxmlformats.org/officeDocument/2006/relationships/hyperlink" Target="https://www.kla.tv/Gezondheid-n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2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Officiële artsenverenigingen waarschuwen voor WIFI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