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f4b1584adf4ff2" /><Relationship Type="http://schemas.openxmlformats.org/package/2006/relationships/metadata/core-properties" Target="/package/services/metadata/core-properties/c69e91993aed419c9e12730b4fd90cdd.psmdcp" Id="Rac2e39ec7a664e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with Richard Gage: 9/11-justice in every country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an exclusive interview on May 17th, 2018, Richard Gage, founder of “Architects &amp; Engineers for 9/11 Truth” gives answers to personal questions, such as when he began to doubt the official version of 9/11 or why he invested so much energy so that humanity may know the truth about 9/11.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an exclusive interview on May 17th, 2018, Richard Gage, founder of “Architects &amp; Engineers for 9/11 Truth” gives answers to personal questions, such as when he began to doubt the official version of 9/11 or why he invested so much energy so that humanity may know the truth about 9/11.</w:t>
        <w:br/>
        <w:t xml:space="preserve">Richard Gage, founder of “Architects &amp; Engineers for 9/11 Truth” (AE911Truth)</w:t>
        <w:br/>
        <w:t xml:space="preserve">After his lecture in Zurich on May 17th, 2018, Richard Gage speaks in an exclusive interview with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1">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with Richard Gage: 9/11-justice in every country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1-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with Richard Gage: 9/11-justice in every country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