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91d9565f6c4935" /><Relationship Type="http://schemas.openxmlformats.org/package/2006/relationships/metadata/core-properties" Target="/package/services/metadata/core-properties/10e8449ebfc04be2ac04741c7dd98f98.psmdcp" Id="Rb274f0b7c9834c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Nestlé is blooming - Ethiopia is wilting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As long as corporations such as Nestlé only care for their profits, the question arises if we as consumers couldn’t decisively attribute to  tackling the problem at its roots if we changed our buying behavior. 
War and the fight for the daily bread has to end!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Last year East Africa was struck with the worst drought since decades. Aid organisations and the UN warn that millions of lives are about to die. Germany provides another 100 million euros against hunger, said Development Minister Gerd Müller before his trip to Ethiopia. </w:t>
        <w:br/>
        <w:t xml:space="preserve">At the same time the Swiss food group Nestlé is pumping 50,000 liters of groundwater per hour in Sululta, Ethiopia. That's more than half of what the local government has for the people. The water will be filled in plastic bottles and sold expensively. In northeastern Nigeria hundreds of thousands of children are in danger of dying for thirst. Nestlé there is also cutting water. The same is done in Algeria, South Africa etc. The water business in Africa is booming, so the corporation is expanding its operations and is planning further factories in Ethiopia. </w:t>
        <w:br/>
        <w:t xml:space="preserve">As long as the west prefers to spend large amounts of money for this kind of development aid instead of tackling the evil at its roots, Nestlé will continue to maximize its profits at the expense of the local people and the western taxpayers.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http://www.spiegel.de/politik/deutschland/suedsudan-deutschland-gibt-100-millionen-euro-extra-fuer-hungerkatastrophe-a-1141632.html</w:t>
        </w:r>
      </w:hyperlink>
      <w:r w:rsidR="0026191C">
        <w:rPr/>
        <w:br/>
      </w:r>
      <w:r w:rsidR="0026191C">
        <w:rPr/>
        <w:br/>
      </w:r>
      <w:hyperlink w:history="true" r:id="rId22">
        <w:r w:rsidRPr="00F24C6F">
          <w:rPr>
            <w:rStyle w:val="Hyperlink"/>
          </w:rPr>
          <w:rPr>
            <w:sz w:val="18"/>
          </w:rPr>
          <w:t>https://netzfrauen.org/2017/04/12/aethiopien-nestle/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Nestlé is blooming - Ethiopia is wilting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www.kla.tv/12986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07.09.2018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deutschland/suedsudan-deutschland-gibt-100-millionen-euro-extra-fuer-hungerkatastrophe-a-1141632.html" TargetMode="External" Id="rId21" /><Relationship Type="http://schemas.openxmlformats.org/officeDocument/2006/relationships/hyperlink" Target="https://netzfrauen.org/2017/04/12/aethiopien-nest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8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Nestlé is blooming - Ethiopia is wilting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