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e3a94e294244c1e" /><Relationship Type="http://schemas.openxmlformats.org/package/2006/relationships/metadata/core-properties" Target="/package/services/metadata/core-properties/abbc204e05bc475f968ff890f785d161.psmdcp" Id="R3088d710d90d4a2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Gemeinsam einsam durch Facebook &amp; Co.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Nie zuvor hatte ein Kind scheinbar mehr Freunde als heute. Hunderte Kontakte bei Facebook und Co. Doch welche Folgen hat dies für die heutige junge Generation?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Nie zuvor hatte ein Kind scheinbar mehr Freunde als heute. Hunderte Kontakte bei Facebook, WhatsApp oder Instagram. Alles ist möglich durch digitale Vernetzung. Doch eine Studie der US-Psychologin Sara Konrath aus dem Jahre 2011 mit fast 14.000 College-Studenten über 30 Jahren ergab: „Die heutigen College-Studenten sind nicht so mitfühlend wie die der 80-er und 90-er Jahre [...] Wir fanden den größten Empathie*-Abfall nach dem Jahr 2000.“ Ein Grund dafür ist, dass nur echte, unmittelbare zwischenmenschliche Kontakte die für die Empathiefähigkeit notwendigen Spiegelneuronen** im Gehirn aktivieren. Zurück bleibt eine um das wahre Leben betrogene, gemeinsam einsame Generation von Intensivnutzern sozialer Netzwerke.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mals./db.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http://psydok.psycharchives.de/jspui/bitstream/20.500.11780/3704/1/Haeusser_PdKK_2012_5.pdf</w:t>
        </w:r>
      </w:hyperlink>
      <w:r w:rsidR="0026191C">
        <w:rPr/>
        <w:br/>
      </w:r>
      <w:r w:rsidRPr="002B28C8">
        <w:t xml:space="preserve">Studie von Dr. Sara H. Konrath, 2011: „Changes in Dispositional Empathy in American College Students Over Time: A Meta-Analysis Pers Soc Psychol“, S. 180-198</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#Facebook - </w:t>
      </w:r>
      <w:hyperlink w:history="true" r:id="rId22">
        <w:r w:rsidRPr="00F24C6F">
          <w:rPr>
            <w:rStyle w:val="Hyperlink"/>
          </w:rPr>
          <w:t>www.kla.tv/Facebook</w:t>
        </w:r>
      </w:hyperlink>
      <w:r w:rsidR="0026191C">
        <w:rPr/>
        <w:br/>
      </w:r>
      <w:r w:rsidR="0026191C">
        <w:rPr/>
        <w:br/>
      </w:r>
      <w:r w:rsidRPr="002B28C8">
        <w:t xml:space="preserve">#SocialMedia - </w:t>
      </w:r>
      <w:hyperlink w:history="true" r:id="rId23">
        <w:r w:rsidRPr="00F24C6F">
          <w:rPr>
            <w:rStyle w:val="Hyperlink"/>
          </w:rPr>
          <w:t>www.kla.tv/SocialMedia</w:t>
        </w:r>
      </w:hyperlink>
      <w:r w:rsidR="0026191C">
        <w:rPr/>
        <w:br/>
      </w:r>
      <w:r w:rsidR="0026191C">
        <w:rPr/>
        <w:br/>
      </w:r>
      <w:r w:rsidRPr="002B28C8">
        <w:t xml:space="preserve">#1MinuteAufDenPunkt - In 1 Minute auf den Punkt - </w:t>
      </w:r>
      <w:hyperlink w:history="true" r:id="rId24">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Gemeinsam einsam durch Facebook &amp; Co.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www.kla.tv/13129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sydok.psycharchives.de/jspui/bitstream/20.500.11780/3704/1/Haeusser_PdKK_2012_5.pdf" TargetMode="External" Id="rId21" /><Relationship Type="http://schemas.openxmlformats.org/officeDocument/2006/relationships/hyperlink" Target="https://www.kla.tv/Facebook" TargetMode="External" Id="rId22" /><Relationship Type="http://schemas.openxmlformats.org/officeDocument/2006/relationships/hyperlink" Target="https://www.kla.tv/SocialMedia" TargetMode="External" Id="rId23" /><Relationship Type="http://schemas.openxmlformats.org/officeDocument/2006/relationships/hyperlink" Target="https://www.kla.tv/1MinuteAufDenPunk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12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1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Gemeinsam einsam durch Facebook &amp; Co.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