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1cd804e19f34490" /><Relationship Type="http://schemas.openxmlformats.org/package/2006/relationships/metadata/core-properties" Target="/package/services/metadata/core-properties/72aecd47ab544959b4839c74a85e4583.psmdcp" Id="R71f96a0426894d1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In 1 Minute auf den Punkt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Diabetesmedikamente – Hilfe für wen?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Medizinbuchautor Uwe Karstädt zeigt Wege auf, wie Diabetes 2 geheilt werden könnte. Werden in unserem Gesundheitssystem die finanziellen Interessen der Pharmaindustrie mehr berücksichtigt als die Gesundung der Patienten?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Diabetesmedikamente – Hilfe für wen?</w:t>
        <w:br/>
        <w:t xml:space="preserve">mk. Uwe Karstädt ist ein langjährig praktizierender Heilpraktiker und bekannter Medizinautor. In einem seiner Bücher – „Diabetes 2 für immer besiegen“ – zeigt er Wege auf, wie auch Diabetes wieder geheilt werden könne. Unter anderem behandelt er dabei Themen wie ausreichende Zufuhr von Mineralstoffen, Vitaminen und Flüssigkeit, Reduktion von Zucker, Zusammenhänge mit Impfungen und Stress. Auffällig ist, dass diese und ähnliche Behandlungsmethoden in unserem</w:t>
        <w:br/>
        <w:t xml:space="preserve">Gesundheitssystem eher am Rande laufen, wogegen die Produkte der Pharmaindustrie vorrangig verabreicht werden. Könnte es sein, dass auch hier die finanziellen Interessen der Pharmaindustrie mehr berücksichtigt werden als die Gesundung der Patienten?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mk</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Buch: „Diabetes 2 für immer besiegen“ von Uwe Karstädt</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#Diabetes - </w:t>
      </w:r>
      <w:hyperlink w:history="true" r:id="rId21">
        <w:r w:rsidRPr="00F24C6F">
          <w:rPr>
            <w:rStyle w:val="Hyperlink"/>
          </w:rPr>
          <w:t>www.kla.tv/Diabetes</w:t>
        </w:r>
      </w:hyperlink>
      <w:r w:rsidR="0026191C">
        <w:rPr/>
        <w:br/>
      </w:r>
      <w:r w:rsidR="0026191C">
        <w:rPr/>
        <w:br/>
      </w:r>
      <w:r w:rsidRPr="002B28C8">
        <w:t xml:space="preserve">#1MinuteAufDenPunkt - In 1 Minute auf den Punkt - </w:t>
      </w:r>
      <w:hyperlink w:history="true" r:id="rId22">
        <w:r w:rsidRPr="00F24C6F">
          <w:rPr>
            <w:rStyle w:val="Hyperlink"/>
          </w:rPr>
          <w:t>www.kla.tv/1MinuteAufDenPunkt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Diabetesmedikamente – Hilfe für wen?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www.kla.tv/13174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18.10.2018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Diabetes" TargetMode="External" Id="rId21" /><Relationship Type="http://schemas.openxmlformats.org/officeDocument/2006/relationships/hyperlink" Target="https://www.kla.tv/1MinuteAufDenPunkt"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17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17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Diabetesmedikamente – Hilfe für wen?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