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051069e3864a26" /><Relationship Type="http://schemas.openxmlformats.org/package/2006/relationships/metadata/core-properties" Target="/package/services/metadata/core-properties/480e5338d019496d9d4e0be271f25fdf.psmdcp" Id="Rc13f785c51d44c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Istoria morţii creierului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Istoria morţii creierului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Secole  de-a  rândul  a  fost valabilă  următoarea  definiţie:un  om  este  mort,  atunci  când inima şi respiraţia sa încetează  ireversibil, iar duhul şi sufletulpărăsesc  corpul.  Ca  urmare:corpul se răceşte, apar petele de  mort,  are  loc  înţepenirea cadavrului, începe procesul de putrezire.   În   anul   1968,   în urma investigaţiilor procuratu­rii,     când     un     medic     de transplant   a   fost   acuzat   d ecrimă,    comisia  Ad­hoc  Har­vard  a  adus  o  nouă  definiţie pentru  moartea  unui  om:  Un om   este   mort,   atunci   când creierul  său  este  ireversibil mort. (În limbaj de specialitate,această stare de numeşte ”coma depasse”, respectiv „comă de­finitivă”.) Este vorba  despre”un cadavru viu”, al cărui inimă încă  mai  bate  şi  menţine circulaţia sângelui. Corpul este </w:t>
        <w:br/>
        <w:t xml:space="preserve">  complet   alimentat   cu   sânge,temperatura     corpului     este normală  şi  metabolismul  are loc.  De  asemenea  şi  creierul,chiar  dacă  a  încetat  să funcţioneze, este alimentat cu sânge, nu este răcit şi nu începe putrefacţia. În SUA,  în anul 2008, medicii de transplant au extins   grupa   donatorilor   de organe, făcând astfel donarea organelor  independentă  demoartea creierului. Este vorba aici de pacienţii care au suferit un  stop  cardiac,  care  ar  puteafi  însă  reanimaţi.  Cu  toate acestea, în primele două până la zece minute după „consta­tarea morţii”, fără ca cineva să se  mai  obosească  cu  reani­marea, se trece la îndepărtarea organelor.    În    acest    timp, corpul  se  află  sub  respiraţie artificială, pentru ca organele să  rămână  cât  se  poate  de proaspete.  Oare  când  vom  fi consideraţi „morţi” în  viitorul apropiat,  pentru  a  ne  putea  fiextrase  organele  fără  pericolde pedeapsă?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Richard  Fuchs,Eine  Kurzgeschichte  des </w:t>
        <w:rPr>
          <w:sz w:val="18"/>
        </w:rPr>
      </w:r>
      <w:r w:rsidRPr="002B28C8">
        <w:t xml:space="preserve">”Hirntodes”http://www.oeptc.at/fachbereich/hirntod/Hirntod.htmlhttp://www.subventionsberater.de/sterben/warei.htm </w:t>
        <w:rPr>
          <w:sz w:val="18"/>
        </w:rPr>
      </w:r>
      <w:hyperlink w:history="true" r:id="rId21">
        <w:r w:rsidRPr="00F24C6F">
          <w:rPr>
            <w:rStyle w:val="Hyperlink"/>
          </w:rPr>
          <w:rPr>
            <w:sz w:val="18"/>
          </w:rPr>
          <w:t>http://news.doccheck.com/de/article/202823-die-untoten-hirntoten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Istoria morţii creierului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www.kla.tv/1377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14.08.2013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ews.doccheck.com/de/article/202823-die-untoten-hirntot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Istoria morţii creierului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