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6c23d3197948f6" /><Relationship Type="http://schemas.openxmlformats.org/package/2006/relationships/metadata/core-properties" Target="/package/services/metadata/core-properties/d0dd6710cdd84e4283597d2838c30d9f.psmdcp" Id="Rc9cc747b6b1b44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 Iran: Wer bedroht wen?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US-Kriegsschiffe vor den Küsten Irans, werden zur Zeit mit insgesamt etwa 340.000 KT nuklearer Sprengkraft beladen...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die Hiroshima-</w:t>
        <w:br/>
        <w:t xml:space="preserve">Atombombe 15 Kilotonnen (KT)</w:t>
        <w:br/>
        <w:t xml:space="preserve">Sprengkraft hatte, werden die</w:t>
        <w:br/>
        <w:t xml:space="preserve">US-Kriegsschiffe vor den Küsten</w:t>
        <w:br/>
        <w:t xml:space="preserve">Irans zur Zeit mit insgesamt</w:t>
        <w:br/>
        <w:t xml:space="preserve">etwa 340.000 KT nuklearer</w:t>
        <w:br/>
        <w:t xml:space="preserve">Sprengkraft beladen! In ihren</w:t>
        <w:br/>
        <w:t xml:space="preserve">derzeit am Persischen Golf und</w:t>
        <w:br/>
        <w:t xml:space="preserve">im östlichen Mittelmeer rund</w:t>
        <w:br/>
        <w:t xml:space="preserve">um den Iran eingesetzten Flottenverbänden</w:t>
        <w:br/>
        <w:t xml:space="preserve">haben die USA somit</w:t>
        <w:br/>
        <w:t xml:space="preserve">insgesamt mehr als das 22-</w:t>
        <w:br/>
        <w:t xml:space="preserve">tausendfache an nuklearer</w:t>
        <w:br/>
        <w:t xml:space="preserve">Sprengkraft positioniert, als in</w:t>
        <w:br/>
        <w:t xml:space="preserve">Hiroshima zum Einsatz kam.</w:t>
        <w:br/>
        <w:t xml:space="preserve">Wer bedroht hier wen?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Neue Solidarität Nr. 8/9, 22.02.2012, Helga Zepp-LaRouche „Den Zusammenbruch des Euro als Chance begreifen“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 Iran: Wer bedroht wen?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26.07.2012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 Iran: Wer bedroht wen?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