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11564d1dc84cb5" /><Relationship Type="http://schemas.openxmlformats.org/package/2006/relationships/metadata/core-properties" Target="/package/services/metadata/core-properties/41fb5c6815444651804a58cda718a197.psmdcp" Id="R3657f4a4bc6e4e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Asociația medicilor avertizează de WI-FI!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Într-o declarație comună a asociațiilor de medici din Cipru și Austria, a colegiului medicilor din Viena și a Comitetului ciprian pentru mediu și sănătatea copiilor (CNCECH) , medicii avertizează de efectele devastatoare ale radiațiilor telefoniei mobile. Ei sfătuiesc pentru o protecție urgentă, îndeosebi pentru copii – aceștia fiind cei mai afectați.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Într-o declarație comună a asociațiilor de medici din Cipru și Austria, a colegiului medicilor din Viena și a Comitetului ciprian pentru mediu și sănătatea copiilor (CNCECH) , medicii avertizează de efectele devastatoare ale radiațiilor telefoniei mobile. Ei sfătuiesc pentru o protecție urgentă, îndeosebi pentru copii – aceștia fiind cei mai afectați. Multe efecte ca de exemplu: stres, ADHD, dureri de cap, tulburări de somn și de învățare etc. sunt deja dovedite. Asociația medicilor pretinde responsabililor din educație și îngrijirea medicală să ia măsuri de precauție și să adopte reguli pentru o utilizare sigură. Aceasta include mai ales interzicerea WI-FI și a rețelelor fără fir în școli și grădinițe. În primul rând ar fi  sarcina politicienilor, ca înainte de instalarea noilor tehnici, acestea să fie verificate din punct de vedere a utilităţii, respectiv a daunelor de către instanțe neutre.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Surse/Links: </w:t>
        <w:rPr>
          <w:sz w:val="18"/>
        </w:rPr>
      </w:r>
      <w:hyperlink w:history="true" r:id="rId21">
        <w:r w:rsidRPr="00F24C6F">
          <w:rPr>
            <w:rStyle w:val="Hyperlink"/>
          </w:rPr>
          <w:rPr>
            <w:sz w:val="18"/>
          </w:rPr>
          <w:t>https://www.diagnose-funk.org/publikationen/artikel/detail?newsid=1242</w:t>
        </w:r>
      </w:hyperlink>
      <w:r w:rsidR="0026191C">
        <w:rPr/>
        <w:br/>
      </w:r>
      <w:hyperlink w:history="true" r:id="rId22">
        <w:r w:rsidRPr="00F24C6F">
          <w:rPr>
            <w:rStyle w:val="Hyperlink"/>
          </w:rPr>
          <w:rPr>
            <w:sz w:val="18"/>
          </w:rPr>
          <w:t>https://www.diagnose-funk.org/ratgeber/vorsicht-wlan</w:t>
        </w:r>
      </w:hyperlink>
      <w:r w:rsidR="0026191C">
        <w:rPr/>
        <w:br/>
      </w:r>
      <w:r w:rsidRPr="002B28C8">
        <w:t xml:space="preserve">!/gesundheitsgefaehrdungen-durch-wlan-strahlung/gesundheitsgefahren-durch-wlan-unterhalb-der-grenzwerte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Asociația medicilor avertizează de WI-FI!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www.kla.tv/13578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242" TargetMode="External" Id="rId21" /><Relationship Type="http://schemas.openxmlformats.org/officeDocument/2006/relationships/hyperlink" Target="https://www.diagnose-funk.org/ratgeber/vorsicht-wl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7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Asociația medicilor avertizează de WI-FI!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