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7011b2170294b96" /><Relationship Type="http://schemas.openxmlformats.org/package/2006/relationships/metadata/core-properties" Target="/package/services/metadata/core-properties/f2e1dc719cf94cd2a9bd67b88f6d1bf2.psmdcp" Id="R5785d07d58eb462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Ce se întâmplă dacă nu vor mai exista bani gheață...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Vânzătoarea: „Arată-mi mâna! Spune-i mamei că ar trebui să ți se implanteze un microcip. Ciao!”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Vânzătoarea: „Arată-mi mâna! Spune-i mamei că ar trebui să ți se implanteze un microcip. Ciao!”  Țăranul:”Ce dorești?” Copilul: ”Pot să primesc puțin lapte?” Tăranul:”În ziua de azi nu mai putem face asta, nu se mai poate!” Copilul: ”Văcuțo, îmi dai tu puțin lapte?”</w:t>
        <w:br/>
        <w:t xml:space="preserve">Vorbitorul: Acesta nu ar trebui să fie viitorul copiilor noștri. Stop RFID!”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https://www.youtube.com/watch?v=bc8to-SA920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Ce se întâmplă dacă nu vor mai exista bani gheață...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www.kla.tv/13656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08.01.2019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bc8to-SA920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656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65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Ce se întâmplă dacă nu vor mai exista bani gheață...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