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42d7a134914f91" /><Relationship Type="http://schemas.openxmlformats.org/package/2006/relationships/metadata/core-properties" Target="/package/services/metadata/core-properties/1c93b6ce5971411ea7e66cba2bee0153.psmdcp" Id="R87542c9172264c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Tibet brennt und die Welt schweigt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Tibet wurde 1950 durch
die Volksrepublik China militärisch
besetzt und 1951 völkerrechtswidrig
annektiert. Seither
herrschen Willkür, Folter,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Tibet wurde 1950 durch</w:t>
        <w:br/>
        <w:t xml:space="preserve">die Volksrepublik China militärisch</w:t>
        <w:br/>
        <w:t xml:space="preserve">besetzt und 1951 völkerrechtswidrig</w:t>
        <w:br/>
        <w:t xml:space="preserve">annektiert. Seither</w:t>
        <w:br/>
        <w:t xml:space="preserve">herrschen Willkür, Folter, politische</w:t>
        <w:br/>
        <w:t xml:space="preserve">und kulturelle Unterdrückung</w:t>
        <w:br/>
        <w:t xml:space="preserve">in einem unvorstellbaren</w:t>
        <w:br/>
        <w:t xml:space="preserve">Ausmaß. Etwa 1,2</w:t>
        <w:br/>
        <w:t xml:space="preserve">Millionen Tibeter verloren allein</w:t>
        <w:br/>
        <w:t xml:space="preserve">zwischen 1950–1979 infolge</w:t>
        <w:br/>
        <w:t xml:space="preserve">der chinesischen Militärherrschaft</w:t>
        <w:br/>
        <w:t xml:space="preserve">ihr Leben. Die Ursache</w:t>
        <w:br/>
        <w:t xml:space="preserve">für das Massensterben: Hunger,</w:t>
        <w:br/>
        <w:t xml:space="preserve">Folter, Hinrichtungen, Selbstmord</w:t>
        <w:br/>
        <w:t xml:space="preserve">und die harten Bedingungen</w:t>
        <w:br/>
        <w:t xml:space="preserve">in Arbeitslagern und</w:t>
        <w:br/>
        <w:t xml:space="preserve">Gefängnissen. Gefängnisse, in</w:t>
        <w:br/>
        <w:t xml:space="preserve">denen Tibeter nicht gefoltert</w:t>
        <w:br/>
        <w:t xml:space="preserve">werden, sind unbekannt. Das</w:t>
        <w:br/>
        <w:t xml:space="preserve">Ziel der chinesischen Soldaten</w:t>
        <w:br/>
        <w:t xml:space="preserve">ist es nicht, die Gefangenen</w:t>
        <w:br/>
        <w:t xml:space="preserve">einfach schnell umzubringen,</w:t>
        <w:br/>
        <w:t xml:space="preserve">sondern sie unter grausamster</w:t>
        <w:br/>
        <w:t xml:space="preserve">Folter dazu zu zwingen, ihre</w:t>
        <w:br/>
        <w:t xml:space="preserve">Religiosität und ihren Freiheitswillen</w:t>
        <w:br/>
        <w:t xml:space="preserve">aufzugeben – und dies</w:t>
        <w:br/>
        <w:t xml:space="preserve">oft jahrelang. Die Tibeter fordern</w:t>
        <w:br/>
        <w:t xml:space="preserve">Religionsfreiheit, Selbstverwaltung</w:t>
        <w:br/>
        <w:t xml:space="preserve">und die Einhaltung</w:t>
        <w:br/>
        <w:t xml:space="preserve">der Menschenrechte in Tibet.</w:t>
        <w:br/>
        <w:t xml:space="preserve">Jeder Aufstand wurde bis jetzt,</w:t>
        <w:br/>
        <w:t xml:space="preserve">unter anderem auch unter Einsatz</w:t>
        <w:br/>
        <w:t xml:space="preserve">von Panzern, blutig niedergeschlagen.</w:t>
        <w:br/>
        <w:t xml:space="preserve">1982 nennt der Schriftsteller</w:t>
        <w:br/>
        <w:t xml:space="preserve">Alexander Solschenizyn das</w:t>
        <w:br/>
        <w:t xml:space="preserve">Regime der Kommunisten in</w:t>
        <w:br/>
        <w:t xml:space="preserve">Tibet „brutaler und unmenschlicher</w:t>
        <w:br/>
        <w:t xml:space="preserve">als jedes andere kommunistische</w:t>
        <w:br/>
        <w:t xml:space="preserve">Regime der Welt.“</w:t>
        <w:br/>
        <w:t xml:space="preserve">Neben den täglichen Berichten</w:t>
        <w:br/>
        <w:t xml:space="preserve">von Verhaftungen und Folter</w:t>
        <w:br/>
        <w:t xml:space="preserve">schockiert seit 2009 vor allem</w:t>
        <w:br/>
        <w:t xml:space="preserve">die steigende Zahl der Selbstverbrennungen</w:t>
        <w:br/>
        <w:t xml:space="preserve">in Tibet: Von</w:t>
        <w:br/>
        <w:t xml:space="preserve">Februar 2009 bis Mai 2013 haben</w:t>
        <w:br/>
        <w:t xml:space="preserve">sich über 100 Tibeter im</w:t>
        <w:br/>
        <w:t xml:space="preserve">Alter zwischen 15 und 64 Jahren</w:t>
        <w:br/>
        <w:t xml:space="preserve">mit Benzin übergossen und</w:t>
        <w:br/>
        <w:t xml:space="preserve">angezündet, um die Welt auf</w:t>
        <w:br/>
        <w:t xml:space="preserve">die Missstände in ihrem Land</w:t>
        <w:br/>
        <w:t xml:space="preserve">aufmerksam zu machen.</w:t>
        <w:br/>
        <w:t xml:space="preserve">Wenn Menschen sich aus Verzweiflung</w:t>
        <w:br/>
        <w:t xml:space="preserve">selber verbrennen,</w:t>
        <w:br/>
        <w:t xml:space="preserve">sollte dieser Schrei nicht ungehört</w:t>
        <w:br/>
        <w:t xml:space="preserve">verhallen. Weshalb berichten</w:t>
        <w:br/>
        <w:t xml:space="preserve">unsere Medien nicht darüber?</w:t>
        <w:br/>
        <w:t xml:space="preserve">In Tibet ist ein Genozid im</w:t>
        <w:br/>
        <w:t xml:space="preserve">Gange, zu dem wir nicht</w:t>
        <w:br/>
        <w:t xml:space="preserve">schweigen sollten.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www.igfm-muenchen.de/</w:t>
        </w:r>
      </w:hyperlink>
      <w:r w:rsidRPr="002B28C8">
        <w:t xml:space="preserve">tibet/hist_recht/Fact%20Sheets/FactSheet%2018.html </w:t>
        <w:rPr>
          <w:sz w:val="18"/>
        </w:rPr>
      </w:r>
      <w:hyperlink w:history="true" r:id="rId22">
        <w:r w:rsidRPr="00F24C6F">
          <w:rPr>
            <w:rStyle w:val="Hyperlink"/>
          </w:rPr>
          <w:rPr>
            <w:sz w:val="18"/>
          </w:rPr>
          <w:t>http://tibet.net/factsheet-immolation-</w:t>
        </w:r>
      </w:hyperlink>
      <w:r w:rsidRPr="002B28C8">
        <w:t xml:space="preserve">2011-2012/ </w:t>
        <w:rPr>
          <w:sz w:val="18"/>
        </w:rPr>
      </w:r>
      <w:hyperlink w:history="true" r:id="rId23">
        <w:r w:rsidRPr="00F24C6F">
          <w:rPr>
            <w:rStyle w:val="Hyperlink"/>
          </w:rPr>
          <w:rPr>
            <w:sz w:val="18"/>
          </w:rPr>
          <w:t>www.igfm-muenchen.de/</w:t>
        </w:r>
      </w:hyperlink>
      <w:r w:rsidRPr="002B28C8">
        <w:t xml:space="preserve">tibet/diir/2000/China%27s% 20Policy%20in%20Tibet.html( Absätze D1,D2,D7,G) </w:t>
        <w:rPr>
          <w:sz w:val="18"/>
        </w:rPr>
      </w:r>
      <w:hyperlink w:history="true" r:id="rId24">
        <w:r w:rsidRPr="00F24C6F">
          <w:rPr>
            <w:rStyle w:val="Hyperlink"/>
          </w:rPr>
          <w:rPr>
            <w:sz w:val="18"/>
          </w:rPr>
          <w:t>www.youtube.com/watch?v</w:t>
        </w:r>
      </w:hyperlink>
      <w:r w:rsidRPr="002B28C8">
        <w:t xml:space="preserve">=5IYSDy6Liv4 </w:t>
        <w:rPr>
          <w:sz w:val="18"/>
        </w:rPr>
      </w:r>
      <w:hyperlink w:history="true" r:id="rId25">
        <w:r w:rsidRPr="00F24C6F">
          <w:rPr>
            <w:rStyle w:val="Hyperlink"/>
          </w:rPr>
          <w:rPr>
            <w:sz w:val="18"/>
          </w:rPr>
          <w:t>www.tchrd.org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Tibet brennt und die Welt schweigt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gfm-muenchen.de/" TargetMode="External" Id="rId21" /><Relationship Type="http://schemas.openxmlformats.org/officeDocument/2006/relationships/hyperlink" Target="http://tibet.net/factsheet-immolation-" TargetMode="External" Id="rId22" /><Relationship Type="http://schemas.openxmlformats.org/officeDocument/2006/relationships/hyperlink" Target="https://www.igfm-muenchen.de/" TargetMode="External" Id="rId23" /><Relationship Type="http://schemas.openxmlformats.org/officeDocument/2006/relationships/hyperlink" Target="https://www.youtube.com/watch?v" TargetMode="External" Id="rId24" /><Relationship Type="http://schemas.openxmlformats.org/officeDocument/2006/relationships/hyperlink" Target="https://www.tchrd.or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Tibet brennt und die Welt schweigt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