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525e8e79c714813" /><Relationship Type="http://schemas.openxmlformats.org/package/2006/relationships/metadata/core-properties" Target="/package/services/metadata/core-properties/9bff75ebb776420d802397f64d466117.psmdcp" Id="R44ba144997f549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loi sur les semences déclare que les détenteurs de jardins familiaux sont de dangereux criminels.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peu l’échange de semences de fruits, légumes et céréales qui existent depuis des siècles n'est plus autorisé. Pour cela, il y a même la menace d’amendes allant jusqu'à 25 000 euros !
Mais qui s'arroge le droit de breveter des aliments traditionnels pour lui-même et donc de les voler au peuple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anciennes semences de variétés de fruits, légumes ou céréales qui existent depuis des siècles sont très rustiques et peuvent être reproduites à merveille. Depuis peu, cependant, cela n’est plus autorisé. En raison des brevets déposés par des multinationales, le commerce, l’échange et le transfert de semences anciennes sont interdits par la « loi sur la commercialisation des semences »  et sont même punis d'amendes allant jusqu'à 25 000 euros.</w:t>
        <w:br/>
        <w:t xml:space="preserve">En 1985, il y avait encore 7 000 entreprises semencières dans le monde et leur part du marché mondial était inférieure à 1 % chacune. En 2009, dix multinationales contrôlaient plus de 74 % du marché mondial. Dans les sources vous trouverez un lien vers Anonymous News. Il y est expliqué d'où vient cette interdiction et ce qu'elle signifie dans la pratique. Qui, en effet, s'arroge le droit de breveter les aliments traditionnels et de les voler ainsi au peuple ?</w:t>
        <w:br/>
        <w:t xml:space="preserve">Jetez un coup d'œil au lien – et à bientôt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http://www.anonymousnews.ru/2018/02/28/kleingaertner-als-schwerkriminelle-25-000-euro-strafe-fuer-den-anbau-alter-obst-und-gemuesesorten/</w:t>
        </w:r>
      </w:hyperlink>
      <w:r w:rsidR="0026191C">
        <w:rPr/>
        <w:br/>
      </w:r>
      <w:hyperlink w:history="true" r:id="rId22">
        <w:r w:rsidRPr="00F24C6F">
          <w:rPr>
            <w:rStyle w:val="Hyperlink"/>
          </w:rPr>
          <w:rPr>
            <w:sz w:val="18"/>
          </w:rPr>
          <w:t>https://www.youtube.com/watch?v=l-hJNHsmPbY</w:t>
        </w:r>
      </w:hyperlink>
      <w:r w:rsidR="0026191C">
        <w:rPr/>
        <w:br/>
      </w:r>
      <w:hyperlink w:history="true" r:id="rId23">
        <w:r w:rsidRPr="00F24C6F">
          <w:rPr>
            <w:rStyle w:val="Hyperlink"/>
          </w:rPr>
          <w:rPr>
            <w:sz w:val="18"/>
          </w:rPr>
          <w:t>https://www.gesetze-im-internet.de/saatverkg_1985/BJNR016330985.html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#BrevetsBiologiques - biologiques - </w:t>
      </w:r>
      <w:hyperlink w:history="true" r:id="rId24">
        <w:r w:rsidRPr="00F24C6F">
          <w:rPr>
            <w:rStyle w:val="Hyperlink"/>
          </w:rPr>
          <w:t>www.kla.tv/BrevetsBiologiques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loi sur les semences déclare que les détenteurs de jardins familiaux sont de dangereux criminels.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www.kla.tv/13721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onymousnews.ru/2018/02/28/kleingaertner-als-schwerkriminelle-25-000-euro-strafe-fuer-den-anbau-alter-obst-und-gemuesesorten/" TargetMode="External" Id="rId21" /><Relationship Type="http://schemas.openxmlformats.org/officeDocument/2006/relationships/hyperlink" Target="https://www.youtube.com/watch?v=l-hJNHsmPbY" TargetMode="External" Id="rId22" /><Relationship Type="http://schemas.openxmlformats.org/officeDocument/2006/relationships/hyperlink" Target="https://www.gesetze-im-internet.de/saatverkg_1985/BJNR016330985.html" TargetMode="External" Id="rId23" /><Relationship Type="http://schemas.openxmlformats.org/officeDocument/2006/relationships/hyperlink" Target="https://www.kla.tv/BrevetsBiologique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72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7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loi sur les semences déclare que les détenteurs de jardins familiaux sont de dangereux criminels.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