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217d3cde474307" /><Relationship Type="http://schemas.openxmlformats.org/package/2006/relationships/metadata/core-properties" Target="/package/services/metadata/core-properties/38de879254804a4bb236506f439021cd.psmdcp" Id="R6fcdb68048574a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L'Iran met en garde l'Arabie saoudite contre un accord avec le gouvernement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de la 32e Conférence internationale sur l'unité islamique, le président du parlement islamo-iranien a mis en garde les Saoudiens et les Emiriens contre une alliance avec le gouvernement américain. Comme nous le savons, dans le passé, de telles alliances ont souvent donné lieu à des guerres qui ont duré de nombreuses années. Mais les crises ont-elles déjà été résolues à long terme de cette façon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novembre 2018, la 32e Conférence internationale pour l'unité islamique s'est tenue à Téhéran avec plus de 350 religieux et érudits islamiques de 81 pays. Le Président du parlement islamo-iranien, Ali Larijani, a cependant mis en garde les Saoudiens et les Émiriens de ne pas s'allier avec le gouvernement américain. Pour quelle raison ? selon lui dans la crise syrienne, il ne faut pas commettre la même erreur qu'en 1978 avec la Révolution islamique, qui a été suivie d'une guerre de huit ans. Il a poursuivi en faisant remarquer : « Depuis le début de la crise syrienne, nous avons dit qu'elle pouvait être résolue par des mesures politiques, mais pas par la puissance militaire [...] ». Larijani ne montre-t-il pas la voie vers plus de paix dans le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http://parstoday.com/de/news/iran-i44787-iran_warnt_saudi_arabien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L'Iran met en garde l'Arabie saoudite contre un accord avec le gouvernement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44787-iran_warnt_saudi_arab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L'Iran met en garde l'Arabie saoudite contre un accord avec le gouvernement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