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eb01a1b714644" /><Relationship Type="http://schemas.openxmlformats.org/package/2006/relationships/metadata/core-properties" Target="/package/services/metadata/core-properties/50ef923df24440328fb26221b69294a5.psmdcp" Id="Rfaf5e2b0ecad45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16a AZK : Uverturo : Orkestro Panorama-Film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16a AZK : Uverturo : Orkestro Panorama-Film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16a AZK : Uverturo : Orkestro Panorama-Film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 </w:t>
        <w:rPr>
          <w:sz w:val="18"/>
        </w:rPr>
      </w:r>
      <w:r w:rsidR="0026191C">
        <w:rPr/>
        <w:br/>
      </w: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#16aAZK-eo - konferenco AZK - </w:t>
      </w:r>
      <w:hyperlink w:history="true" r:id="rId22">
        <w:r w:rsidRPr="00F24C6F">
          <w:rPr>
            <w:rStyle w:val="Hyperlink"/>
          </w:rPr>
          <w:t>www.kla.tv/16aAZK-eo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16a AZK : Uverturo : Orkestro Panorama-Film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www.kla.tv/14163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16aAZK-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6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16a AZK : Uverturo : Orkestro Panorama-Film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