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3371bee6c83443c" /><Relationship Type="http://schemas.openxmlformats.org/package/2006/relationships/metadata/core-properties" Target="/package/services/metadata/core-properties/8ef756099394471f81855fd45583026d.psmdcp" Id="Rf07c3cc7c0354be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Как Джордж Сорос Манипулирует политикой</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своей книге «Теневая партия» американский публицист Дэвид Горовиц описывает, как миллиардер Джордж Сорос посредством своих фондов контролирует демократическую партию США. Кроме того, Сорос с помощью принадлежащих ему неправительственных организаций финансирует мировые беспорядки и даже перевороты.</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своей книге «Теневая партия» американский публицист Дэвид Горовиц описывает, как миллиардер Джордж Сорос посредством своих фондов контролирует демократическую партию США. Кроме того, Сорос с помощью принадлежащих ему неправительственных организаций финансирует мировые беспорядки и даже перевороты. </w:t>
        <w:br/>
        <w:t xml:space="preserve">Так в 2017 году Сорос перевёл в фонд «Открытого общества» почти 18 млрд. долларов своего капитала. Этот фонд, имеющий филиалы во многих столицах, поставил себе целью ликвидировать во всём мире все национальные границы. Для этого он финансирует мигрантов и повсеместно усиленно поддерживает главным образом левые группы, такие как, например, "антифа". </w:t>
        <w:br/>
        <w:t xml:space="preserve">Дэвид Горовиц описывает стратегию </w:t>
        <w:br/>
        <w:t xml:space="preserve">хаоса следующим образом: «Создай насилие на улицах, а затем пусть твои собственные люди придут, чтобы опять навести порядок». Настало время, чтобы совместно и осознанно освободиться от этого </w:t>
        <w:br/>
        <w:t xml:space="preserve">стратегического воздействия власть имущих.</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www.epochtimes.de/politik/welt/anti-kavanaugh-proteste-undkonfrontationen-george-sorosfi</w:t>
        </w:r>
      </w:hyperlink>
      <w:r w:rsidRPr="002B28C8">
        <w:t xml:space="preserve">nanziert-</w:t>
        <w:rPr>
          <w:sz w:val="18"/>
        </w:rPr>
      </w:r>
      <w:r w:rsidR="0026191C">
        <w:rPr/>
        <w:br/>
      </w:r>
      <w:r w:rsidRPr="002B28C8">
        <w:t xml:space="preserve">die-organisatorea2665624.</w:t>
        <w:rPr>
          <w:sz w:val="18"/>
        </w:rPr>
      </w:r>
      <w:r w:rsidR="0026191C">
        <w:rPr/>
        <w:br/>
      </w:r>
      <w:r w:rsidRPr="002B28C8">
        <w:t xml:space="preserve">html | Buch: David Horowitz,</w:t>
        <w:rPr>
          <w:sz w:val="18"/>
        </w:rPr>
      </w:r>
      <w:r w:rsidR="0026191C">
        <w:rPr/>
        <w:br/>
      </w:r>
      <w:r w:rsidRPr="002B28C8">
        <w:t xml:space="preserve">„The Shadow Party</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Как Джордж Сорос Манипулирует политикой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www.kla.tv/14368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31.05.2019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pochtimes.de/politik/welt/anti-kavanaugh-proteste-undkonfrontationen-george-sorosfi"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6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Как Джордж Сорос Манипулирует политикой</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