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9d08f5a8ff84d04" /><Relationship Type="http://schemas.openxmlformats.org/package/2006/relationships/metadata/core-properties" Target="/package/services/metadata/core-properties/01ee35e89cac45e9943192ef2f0738a8.psmdcp" Id="Ra8fceab317e14ef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Законы о защите детей ставят под угрозу семьи?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Никогда ещё не было таких всеобъемлющих мер по защите семьи, как сегодня. Но многие ли законы и меры действительно служат их защите, или они на практике оказываются замаскированным ущербом для семей и детей?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Говорящий (докладчик):</w:t>
        <w:br/>
        <w:t xml:space="preserve">Хотя никогда еще не было таких всеобъемлющих мер по защите семьи, как сегодня, семья и дети, кажется, никогда ещё не были так уязвимы. Уровень образования многих детей, несмотря на обширные меры, становится всё хуже и хуже. Так называемые законы о защите детей, права ребёнка, системы раннего оповещения в случае несоблюдения прав и интересов ребёнка или образовательные реформы при внимательном рассмотрении и на практике оказываются не только бесполезными, но даже несущими замаскированный ущерб семьям и детям. Дети не могут защищаться. Им нужны взрослые, которые с добрым сердцем заботятся об их благополучии. </w:t>
        <w:br/>
        <w:t xml:space="preserve"/>
        <w:br/>
        <w:t xml:space="preserve"/>
        <w:br/>
        <w:t xml:space="preserve">Модератор:</w:t>
        <w:br/>
        <w:t xml:space="preserve">Если посмотреть на некоторые изменения в законодательстве, начиная с 1991 года, касающиеся благополучия детей, можно заметить следующие изменения.</w:t>
        <w:br/>
        <w:t xml:space="preserve">В 1991 году дело дошло до отмены статьи 1666, которая предусматривала, что органы социального обеспечения молодежи должны предоставить суду действительные доказательства угрозы детям.</w:t>
        <w:br/>
        <w:t xml:space="preserve">В 1995 году было принято решение об ограничении конфиденциальности для всех, кто занимается воспитанием детей. Теперь возможен беспрепятственный обмен информацией и данными.</w:t>
        <w:br/>
        <w:t xml:space="preserve">В 2006 году введены так называемые системы раннего предупреждения, например, «Сеть ранней помощи» / «Помощь детям». С тех пор, данные будущих матерей собираются за 2-3 месяца до рождения ребёнка. Например, низкий уровень образования матери может быть причиной угрозы благополучию ребенка.</w:t>
        <w:br/>
        <w:t xml:space="preserve">В 2012 году вступил в силу Федеральный закон о защите детей - сеть для сбора и обмена данными в масштабах нескольких поколений, которая теперь обязательна по всей стране.</w:t>
        <w:br/>
        <w:t xml:space="preserve">Каждый раз после принятия подобного закона увеличивались случаи изъятия детей из семей.</w:t>
        <w:br/>
        <w:t xml:space="preserve">Ричард Мориц, автор книги и инициатор ассоциации «Дети - это люди», считает, что эти изменения не служат благополучию ребенка и назвал системы раннего предупреждения об угрозе благополучия детей сетями шпионов.</w:t>
        <w:br/>
        <w:t xml:space="preserve">Райнер Бом, специалист по семейному праву из Золингена, даже видит в общем определении «угроза благополучию ребёнка» своего рода дубину, с помощью которой сегодня можно неоправданно или даже коварно разбить любую семью.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ah/wh/mv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www.anti-zensur.info/azk13/geschaeftmitkindern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www.kindersindmenschen.com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Законы о защите детей ставят под угрозу семьи?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www.kla.tv/14378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03.06.2019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/azk13/geschaeftmitkindern" TargetMode="External" Id="rId21" /><Relationship Type="http://schemas.openxmlformats.org/officeDocument/2006/relationships/hyperlink" Target="https://www.kindersindmenschen.co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3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3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Законы о защите детей ставят под угрозу семьи?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