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4d6178c8634907" /><Relationship Type="http://schemas.openxmlformats.org/package/2006/relationships/metadata/core-properties" Target="/package/services/metadata/core-properties/8b74665f5d2f4a439d108b771e66149a.psmdcp" Id="Ref7d3256cc8b42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Stop de illegale inmenging door de Amerikaanse regering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“Stop de staatsgreep in Venezuela! Laat de bevolking van Venezuela met rust! Ze hebben een ECHTE Democratie! Stop de poging om een land te vernietigen, alleen zodat de 1% de aardolie in handen kan krijgen.” Zo formuleerde Roger Waters, Brits musicus van de rockgroep Pink Floyd, het treffend op 3 februari 2019 op Twitter. - De door de macht geobsedeerde Amerikaanse regering probeert voortdurend andere landen - zoals momenteel Venezuela - onder haar controle te krijgen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Stop de illegale inmenging door de Amerikaanse regering</w:t>
        <w:br/>
        <w:t xml:space="preserve"/>
        <w:br/>
        <w:t xml:space="preserve">“Stop de staatsgreep in Venezuela! Laat de bevolking van Venezuela met rust! Ze hebben een ECHTE Democratie! Stop de poging om een land te vernietigen, alleen zodat de 1% de aardolie in handen kan krijgen.” Zo formuleerde Roger Waters, Brits musicus van de rockgroep Pink Floyd, het treffend op 3 februari 2019 op Twitter. - De door de macht geobsedeerde Amerikaanse regering probeert voortdurend andere landen - zoals momenteel Venezuela - onder haar controle te krijgen: Economische oorlogen en regeringswissels worden in gang gebracht en delen van de nietsvermoedende bevolking worden als instrument gebruikt door de politiek en de media. De Oostenrijkse acteur Max Böhm beschreef zulke economische machtsbelangen voortreffelijk met zijn uitspraak: “De meeste leugens in deze wereld hebben korte benen, maar daartegenover hoge hakken”. De Syrische president Bashar al-Assad verklaarde op 4 april 2019 dat de politieke crisis in Venezuela vergelijkbaar is met de ontwikkelingen die </w:t>
        <w:br/>
        <w:t xml:space="preserve">Syrië in een oorlog hebben gestort die nu al meer dan acht jaar duurt. In beide gevallen proberen externe leidende figuren, d.w.z. de Amerikaanse regering en haar vazallen, zich te mengen in de interne aangelegenheden van andere staten en hun soevereiniteit te ondermijnen ten gunste van hun eigen suprematie. Economische druk en sancties in combinatie met zogenaamde democratiseringsinspanningen zijn het bekende patroon van de omgang met alle regeringen die niet bereid zijn zich te houden aan de politieke koers die de Amerikaanse regering heeft vastgesteld. Dit ondermijnt het volkenrecht en de belangrijkste beginselen van het VN-Handvest, namelijk de eerbiediging van de soevereiniteit en het recht op zelfbeschikking van de volkeren. Roger Waters' oproep “Stop de staatsgreep in Venezuela” is dan ook een belangrijke bijdrage om het maatschappelijke “immuunsysteem” van alle landen te versterken tegen dergelijke doortrapte aanvallen van de Amerikaanse regering.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https://sana.sy/en/?tag=president-al-assad-to-maduro-what-is-going-on-in-syria-and-venezuela-a-price-for-their-commitment-to-sovereignty-and-independent-decision</w:t>
        </w:r>
      </w:hyperlink>
      <w:r w:rsidR="0026191C">
        <w:rPr/>
        <w:br/>
      </w:r>
      <w:r w:rsidRPr="002B28C8">
        <w:t xml:space="preserve">| </w:t>
        <w:rPr>
          <w:sz w:val="18"/>
        </w:rPr>
      </w:r>
      <w:hyperlink w:history="true" r:id="rId22">
        <w:r w:rsidRPr="00F24C6F">
          <w:rPr>
            <w:rStyle w:val="Hyperlink"/>
          </w:rPr>
          <w:rPr>
            <w:sz w:val="18"/>
          </w:rPr>
          <w:t>http://katehon.com/de/article/assad-entwicklung-syrien-und-venezuela-sehr-aehnlich</w:t>
        </w:r>
      </w:hyperlink>
      <w:r w:rsidR="0026191C">
        <w:rPr/>
        <w:br/>
      </w:r>
      <w:hyperlink w:history="true" r:id="rId23">
        <w:r w:rsidRPr="00F24C6F">
          <w:rPr>
            <w:rStyle w:val="Hyperlink"/>
          </w:rPr>
          <w:rPr>
            <w:sz w:val="18"/>
          </w:rPr>
          <w:t>http://www.telesurenglish.net/news/Former-UN-Expert-Zayas-US-led-Coup-in-Venezuela-Violates-International-Law-20190124-0017.html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Stop de illegale inmenging door de Amerikaanse regering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www.kla.tv/14531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ana.sy/en/?tag=president-al-assad-to-maduro-what-is-going-on-in-syria-and-venezuela-a-price-for-their-commitment-to-sovereignty-and-independent-decision" TargetMode="External" Id="rId21" /><Relationship Type="http://schemas.openxmlformats.org/officeDocument/2006/relationships/hyperlink" Target="http://katehon.com/de/article/assad-entwicklung-syrien-und-venezuela-sehr-aehnlich" TargetMode="External" Id="rId22" /><Relationship Type="http://schemas.openxmlformats.org/officeDocument/2006/relationships/hyperlink" Target="http://www.telesurenglish.net/news/Former-UN-Expert-Zayas-US-led-Coup-in-Venezuela-Violates-International-Law-20190124-0017.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3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Stop de illegale inmenging door de Amerikaanse regering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