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36eb91ed1f48ba" /><Relationship Type="http://schemas.openxmlformats.org/package/2006/relationships/metadata/core-properties" Target="/package/services/metadata/core-properties/86d5c8aa2a984d24a883e517478a5c89.psmdcp" Id="R7311e786c1c845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Beispiel EU: Wie Propaganda funktioniert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Begriffe zu vereinfachen, ist die erste Tat der Diktatoren. “ Wie das? Anhand einiger Wortschöpfungen sieht man, dass zwischen Europa und der EU Welten liegen.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Dem kritischen Aufklärungsportal „uncut-news.ch“ wurden von einem Leser folgende nachdenkenswerte Überlegungen zugesandt: </w:t>
        <w:br/>
        <w:t xml:space="preserve"/>
        <w:br/>
        <w:t xml:space="preserve">„Europa bestehend aus 47 Ländern ist nicht gleichzusetzen mit der EU, welche nur aus 28 Ländern besteht! Das bewusste Gleichsetzen des Begriffs „EU“ mit „Europa“ ist eine </w:t>
        <w:br/>
        <w:t xml:space="preserve">Manipulations- und Propagandamethode der EU und der Mainstreammedien inklusive Wikipedia. </w:t>
        <w:br/>
        <w:t xml:space="preserve">Es ist nichts anderes als eine bewusste Täuschung, also ein Betrug!“ Im Folgenden übersetzt der Leser einmal die Propagandaworte in ihrem eigentlichen Inhalt:</w:t>
        <w:br/>
        <w:t xml:space="preserve"/>
        <w:br/>
        <w:t xml:space="preserve">Bei dem Begriff: Europawahl handelt es sich in Wahrheit um eine   EU-Wahl.    </w:t>
        <w:br/>
        <w:t xml:space="preserve">  </w:t>
        <w:br/>
        <w:t xml:space="preserve">Bei dem Begriff: Europaparlament handelt es sich in Wahrheit um ein EU-Parlament.</w:t>
        <w:br/>
        <w:t xml:space="preserve"/>
        <w:br/>
        <w:t xml:space="preserve">Bei dem Begriff: Europapolitik handelt es sich in Wahrheit um eine EU-Politik.</w:t>
        <w:br/>
        <w:t xml:space="preserve"/>
        <w:br/>
        <w:t xml:space="preserve">Bei dem Begriff: Europäischer Gerichtshof (EuGH)) handelt es sich in Wahrheit um einen EU-Gerichtshof.</w:t>
        <w:br/>
        <w:t xml:space="preserve"/>
        <w:br/>
        <w:t xml:space="preserve">Bei dem Begriff: Europäische Zentralbank (EZB) handelt es sich in Wahrheit um eine EU-Zentralbank.</w:t>
        <w:br/>
        <w:t xml:space="preserve"/>
        <w:br/>
        <w:t xml:space="preserve"/>
        <w:br/>
        <w:t xml:space="preserve">Ist das nicht Haarspalterei? Sicher nicht. </w:t>
        <w:br/>
        <w:t xml:space="preserve">Durch solche Gleichsetzungen wird der Versuch unternommen: </w:t>
        <w:br/>
        <w:t xml:space="preserve"/>
        <w:br/>
        <w:t xml:space="preserve">1. Sich größer und mächtiger darzustellen als man ist.</w:t>
        <w:br/>
        <w:t xml:space="preserve"/>
        <w:br/>
        <w:t xml:space="preserve">2. Den teils unbeliebten Begriff der EU mit ihren zunehmend diktatorischen Zügen durch das neutral klingende „Europa“ zu ersetzen, mit dem sich jeder identifizieren kann.   </w:t>
        <w:br/>
        <w:t xml:space="preserve"/>
        <w:br/>
        <w:t xml:space="preserve">3. Den Menschen einzuhämmern, dass man doch nicht gegen einen Kontinent also Europa sein kann. </w:t>
        <w:br/>
        <w:t xml:space="preserve"/>
        <w:br/>
        <w:t xml:space="preserve">Wie sagte es der deutsch-amerikanische Schriftsteller Erich Maria Remarque so trefflich? „Die Begriffe zu vereinfachen, ist die erste Tat der Diktatoren.“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http://uncut-news.ch/2019/05/22/schicksalswahl-fuer-die-eu-anfang-vom-ende-der-eu-europawahlen-2019/</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22">
        <w:r w:rsidRPr="00F24C6F">
          <w:rPr>
            <w:rStyle w:val="Hyperlink"/>
          </w:rPr>
          <w:t>www.kla.tv/EU-Politik</w:t>
        </w:r>
      </w:hyperlink>
      <w:r w:rsidR="0026191C">
        <w:rPr/>
        <w:br/>
      </w:r>
      <w:r w:rsidR="0026191C">
        <w:rPr/>
        <w:br/>
      </w:r>
      <w:r w:rsidRPr="002B28C8">
        <w:t xml:space="preserve">#EU-Wahlen - </w:t>
      </w:r>
      <w:hyperlink w:history="true" r:id="rId23">
        <w:r w:rsidRPr="00F24C6F">
          <w:rPr>
            <w:rStyle w:val="Hyperlink"/>
          </w:rPr>
          <w:t>www.kla.tv/EU-Wahlen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Beispiel EU: Wie Propaganda funktioniert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www.kla.tv/14620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uncut-news.ch/2019/05/22/schicksalswahl-fuer-die-eu-anfang-vom-ende-der-eu-europawahlen-2019/" TargetMode="External" Id="rId21" /><Relationship Type="http://schemas.openxmlformats.org/officeDocument/2006/relationships/hyperlink" Target="https://www.kla.tv/EU-Politik" TargetMode="External" Id="rId22" /><Relationship Type="http://schemas.openxmlformats.org/officeDocument/2006/relationships/hyperlink" Target="https://www.kla.tv/EU-Wahl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2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2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Beispiel EU: Wie Propaganda funktioniert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