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ca8dcf90564bc2" /><Relationship Type="http://schemas.openxmlformats.org/package/2006/relationships/metadata/core-properties" Target="/package/services/metadata/core-properties/dd5ee0022f52422a8d343efb1da2abb6.psmdcp" Id="R51217e51f5fb4a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les buts politiques sont imposés au peuple contre sa volonté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Pensez-vous aussi de plus en plus souvent que de nombreux objectifs politiques sont mis en œuvre malgré les nombreuses protestations de la population ? Qu'il s'agisse, par exemple, de l'abolition de l'argent liquide, du brassage mondial des peuples, de la sexualisation des gens ou de l'établissement d'un État mondial de surveillance, ce principe peut être observé partout. Face à l'escalade mondiale de développements négatifs et menaçants, c’est l’heure maintenant de s'unir. Ce qu’une seule personne ne peut pas faire, ensemble nous pouvons le faire. Parce que l’union fait la force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citation suivante du président de la Commission de l’UE Jean-Claude Juncker, montre à quel point les objectifs de l’UE sont poursuivis et mis en œuvre de manière conséquente et inébranlable contre la volonté des citoyens : </w:t>
        <w:br/>
        <w:t xml:space="preserve">« On décide de quelque chose, on le laisse traîner et on attend de voir ce qui se passe. Si personne ne fait d'histoires, parce que la plupart des gens ne comprennent pas ce qui a été décidé, nous continuons étape par étape jusqu'à ce qu'il n'y ait plus de retour en arrière. »</w:t>
        <w:br/>
        <w:t xml:space="preserve"/>
        <w:br/>
        <w:t xml:space="preserve">La conclusion d’accords de libre-échange en est un bon exemple. Il y a quelques années à peine, des centaines de milliers de personnes ont protesté contre les accords de libre-échange prévus avec les États-Unis (TTIP) et le Canada (CETA). Malgré cette expression massive de l’opinion publique, maintenant que la question des accords de libre-échange a largement disparu de l’attention du public, l’UE fait avancer sa conclusion. L’UE mène actuellement des négociations avec 15 États pour conclure de tels accords ! Ce principe de mise en œuvre d’objectifs contre la volonté des citoyens est observé non seulement dans l’UE, mais aussi dans le monde entier. Qu’il s’agisse, par exemple, de l’abolition de l’argent liquide, du mélange mondial des peuples, de la sexualisation des peuples ou de la création d’un État mondial de surveillance. On observe toujours cette même manière de procéder.</w:t>
        <w:br/>
        <w:t xml:space="preserve"/>
        <w:br/>
        <w:t xml:space="preserve">Lors d’un entretien sur les crises actuelles et les développements mondiaux, l’expert financier et économique Dirk Müller est arrivé à la conclusion que l’élite du pouvoir est organisée et très bien reliée dans un réseau et sait comment atteindre ses objectifs. La population, par contre, n’est pas organisée et ne forme pas de réseaux pour poursuivre des objectifs stratégiques à long terme. Selon Dirk Müller, c’est la raison pour laquelle ceux qui ont beaucoup d’argent et de pouvoir peuvent bien mieux poursuivre et développer leurs intérêts. Compte tenu de l’aggravation au niveau mondial des développements négatifs et menaçants, il est donc impératif d’unir nos forces dès maintenant. Ce qu’une seule personne ne peut pas faire, nous pouvons le faire ensemble. Parce que nous ne sommes forts qu’ensemble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Hannes,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www.gew.de/aktuelles/detailseite/neuigkeiten/hunderttausende-demonstrieren-gegen-ttip-und-ceta/</w:t>
        </w:r>
      </w:hyperlink>
      <w:r w:rsidR="0026191C">
        <w:rPr/>
        <w:br/>
      </w:r>
      <w:hyperlink w:history="true" r:id="rId22">
        <w:r w:rsidRPr="00F24C6F">
          <w:rPr>
            <w:rStyle w:val="Hyperlink"/>
          </w:rPr>
          <w:rPr>
            <w:sz w:val="18"/>
          </w:rPr>
          <w:t>www.bundesregierung.de/breg-de/themen/freihandel/aktuelle-verhandlungen-436944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#PolitiqueUE - La politique de l'UE sous la loupe - </w:t>
      </w:r>
      <w:hyperlink w:history="true" r:id="rId23">
        <w:r w:rsidRPr="00F24C6F">
          <w:rPr>
            <w:rStyle w:val="Hyperlink"/>
          </w:rPr>
          <w:t>www.kla.tv/PolitiqueUE</w:t>
        </w:r>
      </w:hyperlink>
      <w:r w:rsidR="0026191C">
        <w:rPr/>
        <w:br/>
      </w:r>
      <w:r w:rsidR="0026191C">
        <w:rPr/>
        <w:br/>
      </w:r>
      <w:r w:rsidRPr="002B28C8">
        <w:t xml:space="preserve">#AccordsDeLibreEchange - de libre-échange - </w:t>
      </w:r>
      <w:hyperlink w:history="true" r:id="rId24">
        <w:r w:rsidRPr="00F24C6F">
          <w:rPr>
            <w:rStyle w:val="Hyperlink"/>
          </w:rPr>
          <w:t>www.kla.tv/AccordsDeLibreEchange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les buts politiques sont imposés au peuple contre sa volonté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www.kla.tv/14848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w.de/aktuelles/detailseite/neuigkeiten/hunderttausende-demonstrieren-gegen-ttip-und-ceta/" TargetMode="External" Id="rId21" /><Relationship Type="http://schemas.openxmlformats.org/officeDocument/2006/relationships/hyperlink" Target="https://www.bundesregierung.de/breg-de/themen/freihandel/aktuelle-verhandlungen-436944" TargetMode="External" Id="rId22" /><Relationship Type="http://schemas.openxmlformats.org/officeDocument/2006/relationships/hyperlink" Target="https://www.kla.tv/PolitiqueUE" TargetMode="External" Id="rId23" /><Relationship Type="http://schemas.openxmlformats.org/officeDocument/2006/relationships/hyperlink" Target="https://www.kla.tv/AccordsDeLibreEchang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les buts politiques sont imposés au peuple contre sa volonté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